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4C49" w14:textId="3E8EE6D6" w:rsidR="00607185" w:rsidRDefault="009B38F1" w:rsidP="007E6E3B">
      <w:pPr>
        <w:shd w:val="clear" w:color="auto" w:fill="FFFFFF"/>
        <w:spacing w:before="120" w:after="60" w:line="240" w:lineRule="auto"/>
        <w:textAlignment w:val="baseline"/>
        <w:outlineLvl w:val="1"/>
        <w:rPr>
          <w:rFonts w:ascii="Corbel" w:eastAsia="Times New Roman" w:hAnsi="Corbel" w:cstheme="minorHAnsi"/>
          <w:b/>
          <w:bCs/>
          <w:color w:val="0075BF" w:themeColor="text2"/>
          <w:sz w:val="32"/>
          <w:lang w:eastAsia="en-CA"/>
        </w:rPr>
      </w:pPr>
      <w:r>
        <w:rPr>
          <w:rFonts w:ascii="Corbel" w:eastAsia="Times New Roman" w:hAnsi="Corbel" w:cstheme="minorHAnsi"/>
          <w:b/>
          <w:bCs/>
          <w:color w:val="0075BF" w:themeColor="text2"/>
          <w:sz w:val="32"/>
          <w:lang w:eastAsia="en-CA"/>
        </w:rPr>
        <w:t>3.7</w:t>
      </w:r>
      <w:r w:rsidR="009C01B0">
        <w:rPr>
          <w:rFonts w:ascii="Corbel" w:eastAsia="Times New Roman" w:hAnsi="Corbel" w:cstheme="minorHAnsi"/>
          <w:b/>
          <w:bCs/>
          <w:color w:val="0075BF" w:themeColor="text2"/>
          <w:sz w:val="32"/>
          <w:lang w:eastAsia="en-CA"/>
        </w:rPr>
        <w:t>.5</w:t>
      </w:r>
      <w:r>
        <w:rPr>
          <w:rFonts w:ascii="Corbel" w:eastAsia="Times New Roman" w:hAnsi="Corbel" w:cstheme="minorHAnsi"/>
          <w:b/>
          <w:bCs/>
          <w:color w:val="0075BF" w:themeColor="text2"/>
          <w:sz w:val="32"/>
          <w:lang w:eastAsia="en-CA"/>
        </w:rPr>
        <w:t xml:space="preserve"> </w:t>
      </w:r>
      <w:proofErr w:type="spellStart"/>
      <w:r w:rsidR="009531CA" w:rsidRPr="009531CA">
        <w:rPr>
          <w:rFonts w:ascii="Corbel" w:eastAsia="Times New Roman" w:hAnsi="Corbel" w:cstheme="minorHAnsi"/>
          <w:b/>
          <w:bCs/>
          <w:color w:val="0075BF" w:themeColor="text2"/>
          <w:sz w:val="32"/>
          <w:lang w:eastAsia="en-CA"/>
        </w:rPr>
        <w:t>Crisantaspase</w:t>
      </w:r>
      <w:proofErr w:type="spellEnd"/>
      <w:r w:rsidR="009531CA" w:rsidRPr="009531CA">
        <w:rPr>
          <w:rFonts w:ascii="Corbel" w:eastAsia="Times New Roman" w:hAnsi="Corbel" w:cstheme="minorHAnsi"/>
          <w:b/>
          <w:bCs/>
          <w:color w:val="0075BF" w:themeColor="text2"/>
          <w:sz w:val="32"/>
          <w:lang w:eastAsia="en-CA"/>
        </w:rPr>
        <w:t xml:space="preserve"> (</w:t>
      </w:r>
      <w:proofErr w:type="spellStart"/>
      <w:r w:rsidR="009531CA" w:rsidRPr="009531CA">
        <w:rPr>
          <w:rFonts w:ascii="Corbel" w:eastAsia="Times New Roman" w:hAnsi="Corbel" w:cstheme="minorHAnsi"/>
          <w:b/>
          <w:bCs/>
          <w:color w:val="0075BF" w:themeColor="text2"/>
          <w:sz w:val="32"/>
          <w:lang w:eastAsia="en-CA"/>
        </w:rPr>
        <w:t>Rylaze</w:t>
      </w:r>
      <w:proofErr w:type="spellEnd"/>
      <w:r w:rsidR="009531CA" w:rsidRPr="009531CA">
        <w:rPr>
          <w:rFonts w:ascii="Corbel" w:eastAsia="Times New Roman" w:hAnsi="Corbel" w:cstheme="minorHAnsi"/>
          <w:b/>
          <w:bCs/>
          <w:color w:val="0075BF" w:themeColor="text2"/>
          <w:sz w:val="32"/>
          <w:lang w:eastAsia="en-CA"/>
        </w:rPr>
        <w:t>) Asparaginase</w:t>
      </w:r>
    </w:p>
    <w:p w14:paraId="5816F2F2" w14:textId="77777777" w:rsidR="00437740" w:rsidRDefault="00437740" w:rsidP="00437740">
      <w:pPr>
        <w:keepNext/>
        <w:keepLines/>
        <w:spacing w:after="0" w:line="240" w:lineRule="auto"/>
        <w:outlineLvl w:val="4"/>
      </w:pPr>
    </w:p>
    <w:p w14:paraId="33457EAF" w14:textId="11524E27" w:rsidR="00437740" w:rsidRDefault="00437740" w:rsidP="00437740">
      <w:pPr>
        <w:keepNext/>
        <w:keepLines/>
        <w:spacing w:after="0" w:line="240" w:lineRule="auto"/>
        <w:outlineLvl w:val="4"/>
      </w:pPr>
      <w:r>
        <w:t xml:space="preserve">The </w:t>
      </w:r>
      <w:hyperlink r:id="rId11" w:history="1">
        <w:proofErr w:type="spellStart"/>
        <w:r w:rsidRPr="00437740">
          <w:rPr>
            <w:rStyle w:val="Hyperlink"/>
          </w:rPr>
          <w:t>Crisantaspase</w:t>
        </w:r>
        <w:proofErr w:type="spellEnd"/>
        <w:r w:rsidRPr="00437740">
          <w:rPr>
            <w:rStyle w:val="Hyperlink"/>
          </w:rPr>
          <w:t xml:space="preserve"> (</w:t>
        </w:r>
        <w:proofErr w:type="spellStart"/>
        <w:r w:rsidRPr="00437740">
          <w:rPr>
            <w:rStyle w:val="Hyperlink"/>
          </w:rPr>
          <w:t>Rylaze</w:t>
        </w:r>
        <w:proofErr w:type="spellEnd"/>
        <w:r w:rsidRPr="00437740">
          <w:rPr>
            <w:rStyle w:val="Hyperlink"/>
          </w:rPr>
          <w:t>) Asparaginase Module</w:t>
        </w:r>
      </w:hyperlink>
      <w:r>
        <w:t xml:space="preserve"> is an educational tool for administration of </w:t>
      </w:r>
      <w:proofErr w:type="spellStart"/>
      <w:r>
        <w:t>Crisantaspase</w:t>
      </w:r>
      <w:proofErr w:type="spellEnd"/>
      <w:r>
        <w:t xml:space="preserve"> (</w:t>
      </w:r>
      <w:proofErr w:type="spellStart"/>
      <w:r>
        <w:t>Rylaze</w:t>
      </w:r>
      <w:proofErr w:type="spellEnd"/>
      <w:r>
        <w:t xml:space="preserve">) Asparaginase. This is indicated for treatment of Acute Lymphoblastic Leukemia and Lymphoblastic Lymphoma patients who are intolerant of front line asparaginase therapy with </w:t>
      </w:r>
      <w:proofErr w:type="spellStart"/>
      <w:r>
        <w:t>pegaspargase</w:t>
      </w:r>
      <w:proofErr w:type="spellEnd"/>
      <w:r>
        <w:t xml:space="preserve"> (</w:t>
      </w:r>
      <w:proofErr w:type="spellStart"/>
      <w:r>
        <w:t>Oncaspar</w:t>
      </w:r>
      <w:proofErr w:type="spellEnd"/>
      <w:r>
        <w:t xml:space="preserve">) or </w:t>
      </w:r>
      <w:proofErr w:type="spellStart"/>
      <w:r>
        <w:t>calaspargase</w:t>
      </w:r>
      <w:proofErr w:type="spellEnd"/>
      <w:r>
        <w:t xml:space="preserve"> pegol (</w:t>
      </w:r>
      <w:proofErr w:type="spellStart"/>
      <w:r>
        <w:t>Asparlas</w:t>
      </w:r>
      <w:proofErr w:type="spellEnd"/>
      <w:r>
        <w:t>) due to allergic reactions or silent inactivation noted by Therapeutic Drug Monitoring (TDM).</w:t>
      </w:r>
    </w:p>
    <w:p w14:paraId="0C19D5AC" w14:textId="77777777" w:rsidR="00437740" w:rsidRDefault="00437740" w:rsidP="00437740">
      <w:pPr>
        <w:keepNext/>
        <w:keepLines/>
        <w:spacing w:after="0" w:line="240" w:lineRule="auto"/>
        <w:outlineLvl w:val="4"/>
      </w:pPr>
    </w:p>
    <w:p w14:paraId="6FF47DA9" w14:textId="77777777" w:rsidR="00437740" w:rsidRDefault="00437740" w:rsidP="00437740">
      <w:pPr>
        <w:keepNext/>
        <w:keepLines/>
        <w:spacing w:after="0" w:line="240" w:lineRule="auto"/>
        <w:outlineLvl w:val="4"/>
      </w:pPr>
      <w:r>
        <w:t>This guidance document was developed by Dr. Paul Gibson, McMaster Children's Hospital, Pediatric Oncology Group of Ontario, in consultation with Virginia Cyr, CHEO, Kaniska Young Tai, The Hospital for Sick Children and Valerie Wade, Children’s Hospital, London Health Sciences Centre.</w:t>
      </w:r>
    </w:p>
    <w:p w14:paraId="51311BE2" w14:textId="77777777" w:rsidR="00437740" w:rsidRDefault="00437740" w:rsidP="00437740">
      <w:pPr>
        <w:keepNext/>
        <w:keepLines/>
        <w:spacing w:after="0" w:line="240" w:lineRule="auto"/>
        <w:outlineLvl w:val="4"/>
      </w:pPr>
    </w:p>
    <w:p w14:paraId="53A5F3BC" w14:textId="1185B302" w:rsidR="009B38F1" w:rsidRPr="009B38F1" w:rsidRDefault="009B38F1" w:rsidP="00437740">
      <w:pPr>
        <w:keepNext/>
        <w:keepLines/>
        <w:spacing w:after="0" w:line="240" w:lineRule="auto"/>
        <w:outlineLvl w:val="4"/>
        <w:rPr>
          <w:rFonts w:ascii="Calibri" w:eastAsiaTheme="majorEastAsia" w:hAnsi="Calibri" w:cstheme="majorBidi"/>
          <w:b/>
          <w:color w:val="414042" w:themeColor="accent6"/>
          <w:sz w:val="24"/>
          <w:szCs w:val="24"/>
        </w:rPr>
      </w:pPr>
      <w:r w:rsidRPr="009B38F1">
        <w:rPr>
          <w:rFonts w:ascii="Calibri" w:eastAsiaTheme="majorEastAsia" w:hAnsi="Calibri" w:cstheme="majorBidi"/>
          <w:b/>
          <w:color w:val="414042" w:themeColor="accent6"/>
          <w:sz w:val="24"/>
          <w:szCs w:val="24"/>
        </w:rPr>
        <w:t>Disclaimer: Source Accuracy</w:t>
      </w:r>
    </w:p>
    <w:p w14:paraId="20845395" w14:textId="77777777" w:rsidR="009B38F1" w:rsidRPr="009B38F1" w:rsidRDefault="009B38F1" w:rsidP="009B38F1">
      <w:r w:rsidRPr="009B38F1">
        <w:t xml:space="preserve">You are welcome to download and save a local copy of this document in the Word and/or PDF formats provided. As the POGO Satellite Manual is subject to ongoing revisions and updates by POGO, we recommend you regularly check the online version posted at </w:t>
      </w:r>
      <w:hyperlink r:id="rId12" w:history="1">
        <w:r w:rsidRPr="009B38F1">
          <w:rPr>
            <w:rFonts w:ascii="Calibri" w:hAnsi="Calibri" w:cs="Calibri"/>
            <w:color w:val="00B0E5" w:themeColor="accent1"/>
            <w:u w:val="single"/>
          </w:rPr>
          <w:t>https://www.pogo.ca/satellite-manual/</w:t>
        </w:r>
      </w:hyperlink>
      <w:r w:rsidRPr="009B38F1">
        <w:t xml:space="preserve"> to ensure you have the most up-to-date content. In the event of any inconsistency between the content of a local copy and the online version of the POGO Satellite Manual, the content of the online version shall be considered correct. Please see also the </w:t>
      </w:r>
      <w:hyperlink r:id="rId13" w:history="1">
        <w:r w:rsidRPr="009B38F1">
          <w:rPr>
            <w:rFonts w:ascii="Calibri" w:hAnsi="Calibri" w:cs="Calibri"/>
            <w:color w:val="00B0E5" w:themeColor="accent1"/>
            <w:u w:val="single"/>
          </w:rPr>
          <w:t>POGO Satellite Manual Disclaimer</w:t>
        </w:r>
      </w:hyperlink>
      <w:r w:rsidRPr="009B38F1">
        <w:t>.</w:t>
      </w:r>
    </w:p>
    <w:p w14:paraId="0F873E45" w14:textId="77777777" w:rsidR="009B38F1" w:rsidRPr="009B38F1" w:rsidRDefault="009B38F1" w:rsidP="009B38F1">
      <w:pPr>
        <w:keepNext/>
        <w:keepLines/>
        <w:spacing w:after="40" w:line="240" w:lineRule="auto"/>
        <w:outlineLvl w:val="2"/>
        <w:rPr>
          <w:rFonts w:ascii="Calibri" w:eastAsiaTheme="majorEastAsia" w:hAnsi="Calibri" w:cstheme="majorBidi"/>
          <w:b/>
          <w:color w:val="414042" w:themeColor="accent6"/>
          <w:sz w:val="24"/>
          <w:szCs w:val="24"/>
        </w:rPr>
      </w:pPr>
      <w:r w:rsidRPr="009B38F1">
        <w:rPr>
          <w:rFonts w:ascii="Calibri" w:eastAsiaTheme="majorEastAsia" w:hAnsi="Calibri" w:cstheme="majorBidi"/>
          <w:b/>
          <w:color w:val="414042" w:themeColor="accent6"/>
          <w:sz w:val="24"/>
          <w:szCs w:val="24"/>
        </w:rPr>
        <w:t>Record of Updates</w:t>
      </w:r>
    </w:p>
    <w:tbl>
      <w:tblPr>
        <w:tblStyle w:val="TableGrid1"/>
        <w:tblW w:w="0" w:type="auto"/>
        <w:tblInd w:w="0" w:type="dxa"/>
        <w:tblCellMar>
          <w:top w:w="58" w:type="dxa"/>
          <w:left w:w="58" w:type="dxa"/>
          <w:bottom w:w="58" w:type="dxa"/>
          <w:right w:w="58" w:type="dxa"/>
        </w:tblCellMar>
        <w:tblLook w:val="04A0" w:firstRow="1" w:lastRow="0" w:firstColumn="1" w:lastColumn="0" w:noHBand="0" w:noVBand="1"/>
      </w:tblPr>
      <w:tblGrid>
        <w:gridCol w:w="1885"/>
        <w:gridCol w:w="1800"/>
        <w:gridCol w:w="5665"/>
      </w:tblGrid>
      <w:tr w:rsidR="009B38F1" w:rsidRPr="009B38F1" w14:paraId="43A18C5C" w14:textId="77777777" w:rsidTr="00790E38">
        <w:tc>
          <w:tcPr>
            <w:tcW w:w="1885" w:type="dxa"/>
            <w:tcBorders>
              <w:top w:val="single" w:sz="4" w:space="0" w:color="auto"/>
              <w:left w:val="single" w:sz="4" w:space="0" w:color="auto"/>
              <w:bottom w:val="single" w:sz="4" w:space="0" w:color="auto"/>
              <w:right w:val="single" w:sz="4" w:space="0" w:color="auto"/>
            </w:tcBorders>
            <w:shd w:val="clear" w:color="auto" w:fill="0075BF" w:themeFill="text2"/>
            <w:hideMark/>
          </w:tcPr>
          <w:p w14:paraId="526C86F3" w14:textId="77777777" w:rsidR="009B38F1" w:rsidRPr="009B38F1" w:rsidRDefault="009B38F1" w:rsidP="009B38F1">
            <w:pPr>
              <w:jc w:val="center"/>
              <w:rPr>
                <w:rFonts w:cstheme="minorHAnsi"/>
                <w:b/>
                <w:color w:val="FFFFFF" w:themeColor="background1"/>
              </w:rPr>
            </w:pPr>
            <w:r w:rsidRPr="009B38F1">
              <w:rPr>
                <w:rFonts w:cstheme="minorHAnsi"/>
                <w:b/>
                <w:color w:val="FFFFFF" w:themeColor="background1"/>
              </w:rPr>
              <w:t>Version Number</w:t>
            </w:r>
          </w:p>
        </w:tc>
        <w:tc>
          <w:tcPr>
            <w:tcW w:w="1800" w:type="dxa"/>
            <w:tcBorders>
              <w:top w:val="single" w:sz="4" w:space="0" w:color="auto"/>
              <w:left w:val="single" w:sz="4" w:space="0" w:color="auto"/>
              <w:bottom w:val="single" w:sz="4" w:space="0" w:color="auto"/>
              <w:right w:val="single" w:sz="4" w:space="0" w:color="auto"/>
            </w:tcBorders>
            <w:shd w:val="clear" w:color="auto" w:fill="0075BF" w:themeFill="text2"/>
            <w:hideMark/>
          </w:tcPr>
          <w:p w14:paraId="288206B9" w14:textId="77777777" w:rsidR="009B38F1" w:rsidRPr="009B38F1" w:rsidRDefault="009B38F1" w:rsidP="009B38F1">
            <w:pPr>
              <w:jc w:val="center"/>
              <w:rPr>
                <w:rFonts w:cstheme="minorHAnsi"/>
                <w:b/>
                <w:color w:val="FFFFFF" w:themeColor="background1"/>
              </w:rPr>
            </w:pPr>
            <w:r w:rsidRPr="009B38F1">
              <w:rPr>
                <w:rFonts w:cstheme="minorHAnsi"/>
                <w:b/>
                <w:color w:val="FFFFFF" w:themeColor="background1"/>
              </w:rPr>
              <w:t>Date of Effect</w:t>
            </w:r>
          </w:p>
        </w:tc>
        <w:tc>
          <w:tcPr>
            <w:tcW w:w="5665" w:type="dxa"/>
            <w:tcBorders>
              <w:top w:val="single" w:sz="4" w:space="0" w:color="auto"/>
              <w:left w:val="single" w:sz="4" w:space="0" w:color="auto"/>
              <w:bottom w:val="single" w:sz="4" w:space="0" w:color="auto"/>
              <w:right w:val="single" w:sz="4" w:space="0" w:color="auto"/>
            </w:tcBorders>
            <w:shd w:val="clear" w:color="auto" w:fill="0075BF" w:themeFill="text2"/>
            <w:hideMark/>
          </w:tcPr>
          <w:p w14:paraId="1F48B702" w14:textId="77777777" w:rsidR="009B38F1" w:rsidRPr="009B38F1" w:rsidRDefault="009B38F1" w:rsidP="009B38F1">
            <w:pPr>
              <w:jc w:val="center"/>
              <w:rPr>
                <w:rFonts w:cstheme="minorHAnsi"/>
                <w:b/>
                <w:color w:val="FFFFFF" w:themeColor="background1"/>
              </w:rPr>
            </w:pPr>
            <w:r w:rsidRPr="009B38F1">
              <w:rPr>
                <w:rFonts w:cstheme="minorHAnsi"/>
                <w:b/>
                <w:color w:val="FFFFFF" w:themeColor="background1"/>
              </w:rPr>
              <w:t>Summary of Revisions</w:t>
            </w:r>
          </w:p>
        </w:tc>
      </w:tr>
      <w:tr w:rsidR="009B38F1" w:rsidRPr="009B38F1" w14:paraId="1E1C77A7" w14:textId="77777777" w:rsidTr="00790E38">
        <w:tc>
          <w:tcPr>
            <w:tcW w:w="1885" w:type="dxa"/>
            <w:tcBorders>
              <w:top w:val="single" w:sz="4" w:space="0" w:color="auto"/>
              <w:left w:val="single" w:sz="4" w:space="0" w:color="auto"/>
              <w:bottom w:val="single" w:sz="4" w:space="0" w:color="auto"/>
              <w:right w:val="single" w:sz="4" w:space="0" w:color="auto"/>
            </w:tcBorders>
            <w:hideMark/>
          </w:tcPr>
          <w:p w14:paraId="27928DF3" w14:textId="40464DC9" w:rsidR="009B38F1" w:rsidRPr="009B38F1" w:rsidRDefault="00907DBB" w:rsidP="009B38F1">
            <w:pPr>
              <w:jc w:val="center"/>
              <w:rPr>
                <w:rFonts w:cstheme="minorHAnsi"/>
              </w:rPr>
            </w:pPr>
            <w:r>
              <w:rPr>
                <w:rFonts w:cstheme="minorHAnsi"/>
              </w:rPr>
              <w:t>2</w:t>
            </w:r>
          </w:p>
        </w:tc>
        <w:tc>
          <w:tcPr>
            <w:tcW w:w="1800" w:type="dxa"/>
            <w:tcBorders>
              <w:top w:val="single" w:sz="4" w:space="0" w:color="auto"/>
              <w:left w:val="single" w:sz="4" w:space="0" w:color="auto"/>
              <w:bottom w:val="single" w:sz="4" w:space="0" w:color="auto"/>
              <w:right w:val="single" w:sz="4" w:space="0" w:color="auto"/>
            </w:tcBorders>
            <w:hideMark/>
          </w:tcPr>
          <w:p w14:paraId="3C5C65AA" w14:textId="7A308691" w:rsidR="009B38F1" w:rsidRPr="009B38F1" w:rsidRDefault="00907DBB" w:rsidP="009B38F1">
            <w:pPr>
              <w:jc w:val="center"/>
              <w:rPr>
                <w:rFonts w:cstheme="minorHAnsi"/>
              </w:rPr>
            </w:pPr>
            <w:r>
              <w:rPr>
                <w:rFonts w:cstheme="minorHAnsi"/>
              </w:rPr>
              <w:t>05/08/2025</w:t>
            </w:r>
          </w:p>
        </w:tc>
        <w:tc>
          <w:tcPr>
            <w:tcW w:w="5665" w:type="dxa"/>
            <w:tcBorders>
              <w:top w:val="single" w:sz="4" w:space="0" w:color="auto"/>
              <w:left w:val="single" w:sz="4" w:space="0" w:color="auto"/>
              <w:bottom w:val="single" w:sz="4" w:space="0" w:color="auto"/>
              <w:right w:val="single" w:sz="4" w:space="0" w:color="auto"/>
            </w:tcBorders>
            <w:hideMark/>
          </w:tcPr>
          <w:p w14:paraId="3FB5020D" w14:textId="77777777" w:rsidR="009B38F1" w:rsidRPr="009B38F1" w:rsidRDefault="009B38F1" w:rsidP="009B38F1">
            <w:pPr>
              <w:numPr>
                <w:ilvl w:val="0"/>
                <w:numId w:val="7"/>
              </w:numPr>
              <w:rPr>
                <w:rFonts w:cstheme="minorHAnsi"/>
              </w:rPr>
            </w:pPr>
            <w:r w:rsidRPr="009B38F1">
              <w:rPr>
                <w:rFonts w:cstheme="minorHAnsi"/>
              </w:rPr>
              <w:t>Original version posted.</w:t>
            </w:r>
          </w:p>
        </w:tc>
      </w:tr>
    </w:tbl>
    <w:p w14:paraId="236C5EC3" w14:textId="77777777" w:rsidR="009B38F1" w:rsidRPr="007E6E3B" w:rsidRDefault="009B38F1" w:rsidP="007E6E3B">
      <w:pPr>
        <w:shd w:val="clear" w:color="auto" w:fill="FFFFFF"/>
        <w:spacing w:before="120" w:after="60" w:line="240" w:lineRule="auto"/>
        <w:textAlignment w:val="baseline"/>
        <w:outlineLvl w:val="1"/>
        <w:rPr>
          <w:rFonts w:ascii="Corbel" w:eastAsia="Times New Roman" w:hAnsi="Corbel" w:cstheme="minorHAnsi"/>
          <w:b/>
          <w:bCs/>
          <w:color w:val="0075BF" w:themeColor="text2"/>
          <w:sz w:val="32"/>
          <w:lang w:eastAsia="en-CA"/>
        </w:rPr>
      </w:pPr>
    </w:p>
    <w:p w14:paraId="234D40E9" w14:textId="52C5D366" w:rsidR="00105DB8" w:rsidRPr="00607185" w:rsidRDefault="00105DB8">
      <w:pPr>
        <w:rPr>
          <w:rFonts w:cstheme="minorHAnsi"/>
        </w:rPr>
      </w:pPr>
    </w:p>
    <w:sectPr w:rsidR="00105DB8" w:rsidRPr="00607185">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58D0" w14:textId="77777777" w:rsidR="00713493" w:rsidRDefault="00713493" w:rsidP="007E6E3B">
      <w:pPr>
        <w:spacing w:after="0" w:line="240" w:lineRule="auto"/>
      </w:pPr>
      <w:r>
        <w:separator/>
      </w:r>
    </w:p>
  </w:endnote>
  <w:endnote w:type="continuationSeparator" w:id="0">
    <w:p w14:paraId="457120C7" w14:textId="77777777" w:rsidR="00713493" w:rsidRDefault="00713493" w:rsidP="007E6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B958" w14:textId="77777777" w:rsidR="00713493" w:rsidRDefault="00713493" w:rsidP="007E6E3B">
      <w:pPr>
        <w:spacing w:after="0" w:line="240" w:lineRule="auto"/>
      </w:pPr>
      <w:r>
        <w:separator/>
      </w:r>
    </w:p>
  </w:footnote>
  <w:footnote w:type="continuationSeparator" w:id="0">
    <w:p w14:paraId="45581447" w14:textId="77777777" w:rsidR="00713493" w:rsidRDefault="00713493" w:rsidP="007E6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16DC" w14:textId="32F15699" w:rsidR="007E6E3B" w:rsidRDefault="007E6E3B">
    <w:pPr>
      <w:pStyle w:val="Header"/>
    </w:pPr>
    <w:r>
      <w:rPr>
        <w:noProof/>
        <w:lang w:eastAsia="en-CA"/>
      </w:rPr>
      <w:drawing>
        <wp:anchor distT="0" distB="0" distL="114300" distR="114300" simplePos="0" relativeHeight="251659264" behindDoc="1" locked="0" layoutInCell="1" allowOverlap="1" wp14:anchorId="7FB1A9A8" wp14:editId="707D72E1">
          <wp:simplePos x="0" y="0"/>
          <wp:positionH relativeFrom="margin">
            <wp:align>left</wp:align>
          </wp:positionH>
          <wp:positionV relativeFrom="topMargin">
            <wp:align>bottom</wp:align>
          </wp:positionV>
          <wp:extent cx="3657600" cy="6158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GO_Logo_4Colours_Tagline_Hori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0" cy="615860"/>
                  </a:xfrm>
                  <a:prstGeom prst="rect">
                    <a:avLst/>
                  </a:prstGeom>
                </pic:spPr>
              </pic:pic>
            </a:graphicData>
          </a:graphic>
          <wp14:sizeRelH relativeFrom="page">
            <wp14:pctWidth>0</wp14:pctWidth>
          </wp14:sizeRelH>
          <wp14:sizeRelV relativeFrom="page">
            <wp14:pctHeight>0</wp14:pctHeight>
          </wp14:sizeRelV>
        </wp:anchor>
      </w:drawing>
    </w:r>
  </w:p>
  <w:p w14:paraId="4F71CBAB" w14:textId="77777777" w:rsidR="007E6E3B" w:rsidRDefault="007E6E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7A8E"/>
    <w:multiLevelType w:val="hybridMultilevel"/>
    <w:tmpl w:val="C95EB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BA328A"/>
    <w:multiLevelType w:val="multilevel"/>
    <w:tmpl w:val="393AC7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D7704A"/>
    <w:multiLevelType w:val="hybridMultilevel"/>
    <w:tmpl w:val="2B9410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23F64AF"/>
    <w:multiLevelType w:val="hybridMultilevel"/>
    <w:tmpl w:val="C8840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16A3D07"/>
    <w:multiLevelType w:val="hybridMultilevel"/>
    <w:tmpl w:val="26D6578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D3A790C"/>
    <w:multiLevelType w:val="multilevel"/>
    <w:tmpl w:val="1B2E36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974573"/>
    <w:multiLevelType w:val="multilevel"/>
    <w:tmpl w:val="02A2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4912948">
    <w:abstractNumId w:val="1"/>
  </w:num>
  <w:num w:numId="2" w16cid:durableId="912932882">
    <w:abstractNumId w:val="5"/>
  </w:num>
  <w:num w:numId="3" w16cid:durableId="573200001">
    <w:abstractNumId w:val="6"/>
  </w:num>
  <w:num w:numId="4" w16cid:durableId="1582250505">
    <w:abstractNumId w:val="4"/>
  </w:num>
  <w:num w:numId="5" w16cid:durableId="962809134">
    <w:abstractNumId w:val="3"/>
  </w:num>
  <w:num w:numId="6" w16cid:durableId="1612054994">
    <w:abstractNumId w:val="2"/>
  </w:num>
  <w:num w:numId="7" w16cid:durableId="7930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185"/>
    <w:rsid w:val="00037315"/>
    <w:rsid w:val="00056CE6"/>
    <w:rsid w:val="000D4342"/>
    <w:rsid w:val="000F3E25"/>
    <w:rsid w:val="00105DB8"/>
    <w:rsid w:val="00437740"/>
    <w:rsid w:val="00607185"/>
    <w:rsid w:val="006736F8"/>
    <w:rsid w:val="00682B8A"/>
    <w:rsid w:val="00713493"/>
    <w:rsid w:val="007E6E3B"/>
    <w:rsid w:val="00832253"/>
    <w:rsid w:val="00907DBB"/>
    <w:rsid w:val="009531CA"/>
    <w:rsid w:val="009B38F1"/>
    <w:rsid w:val="009C01B0"/>
    <w:rsid w:val="00A202D3"/>
    <w:rsid w:val="00A203F3"/>
    <w:rsid w:val="00B64D5E"/>
    <w:rsid w:val="00BC68E0"/>
    <w:rsid w:val="00D225D2"/>
    <w:rsid w:val="00D902D5"/>
    <w:rsid w:val="00ED5D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C006"/>
  <w15:chartTrackingRefBased/>
  <w15:docId w15:val="{718373E1-4DF2-4649-9BF5-613E8D8A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E3B"/>
  </w:style>
  <w:style w:type="paragraph" w:styleId="Footer">
    <w:name w:val="footer"/>
    <w:basedOn w:val="Normal"/>
    <w:link w:val="FooterChar"/>
    <w:uiPriority w:val="99"/>
    <w:unhideWhenUsed/>
    <w:rsid w:val="007E6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E3B"/>
  </w:style>
  <w:style w:type="paragraph" w:styleId="ListParagraph">
    <w:name w:val="List Paragraph"/>
    <w:basedOn w:val="Normal"/>
    <w:uiPriority w:val="34"/>
    <w:qFormat/>
    <w:rsid w:val="007E6E3B"/>
    <w:pPr>
      <w:ind w:left="720"/>
      <w:contextualSpacing/>
    </w:pPr>
  </w:style>
  <w:style w:type="table" w:customStyle="1" w:styleId="TableGrid1">
    <w:name w:val="Table Grid1"/>
    <w:basedOn w:val="TableNormal"/>
    <w:next w:val="TableGrid"/>
    <w:uiPriority w:val="39"/>
    <w:rsid w:val="009B38F1"/>
    <w:pPr>
      <w:spacing w:after="0" w:line="240" w:lineRule="auto"/>
    </w:pPr>
    <w:rPr>
      <w:color w:val="414042" w:themeColor="accent6"/>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8F1"/>
    <w:rPr>
      <w:color w:val="0075BF" w:themeColor="hyperlink"/>
      <w:u w:val="single"/>
    </w:rPr>
  </w:style>
  <w:style w:type="character" w:styleId="UnresolvedMention">
    <w:name w:val="Unresolved Mention"/>
    <w:basedOn w:val="DefaultParagraphFont"/>
    <w:uiPriority w:val="99"/>
    <w:semiHidden/>
    <w:unhideWhenUsed/>
    <w:rsid w:val="00437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854565">
      <w:bodyDiv w:val="1"/>
      <w:marLeft w:val="0"/>
      <w:marRight w:val="0"/>
      <w:marTop w:val="0"/>
      <w:marBottom w:val="0"/>
      <w:divBdr>
        <w:top w:val="none" w:sz="0" w:space="0" w:color="auto"/>
        <w:left w:val="none" w:sz="0" w:space="0" w:color="auto"/>
        <w:bottom w:val="none" w:sz="0" w:space="0" w:color="auto"/>
        <w:right w:val="none" w:sz="0" w:space="0" w:color="auto"/>
      </w:divBdr>
    </w:div>
    <w:div w:id="85442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go.ca/satellite-manual/1-0-introduction/1-4-pogo-satellite-manual-disclaim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go.ca/satellit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go.ca/wp-content/uploads/2025/08/3.7.5-Crisantaspase-Rylaze-Asparaginase-Modu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OGO1">
  <a:themeElements>
    <a:clrScheme name="POGO1">
      <a:dk1>
        <a:sysClr val="windowText" lastClr="000000"/>
      </a:dk1>
      <a:lt1>
        <a:sysClr val="window" lastClr="FFFFFF"/>
      </a:lt1>
      <a:dk2>
        <a:srgbClr val="0075BF"/>
      </a:dk2>
      <a:lt2>
        <a:srgbClr val="0099D8"/>
      </a:lt2>
      <a:accent1>
        <a:srgbClr val="00B0E5"/>
      </a:accent1>
      <a:accent2>
        <a:srgbClr val="7DC242"/>
      </a:accent2>
      <a:accent3>
        <a:srgbClr val="F6CF3E"/>
      </a:accent3>
      <a:accent4>
        <a:srgbClr val="A1007D"/>
      </a:accent4>
      <a:accent5>
        <a:srgbClr val="D31D57"/>
      </a:accent5>
      <a:accent6>
        <a:srgbClr val="414042"/>
      </a:accent6>
      <a:hlink>
        <a:srgbClr val="0075BF"/>
      </a:hlink>
      <a:folHlink>
        <a:srgbClr val="A10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rget_x0020_Audiences xmlns="5aca705f-b985-4b76-baee-912334a29a5e" xsi:nil="true"/>
    <_ModernAudienceTargetUserField xmlns="5aca705f-b985-4b76-baee-912334a29a5e">
      <UserInfo>
        <DisplayName/>
        <AccountId xsi:nil="true"/>
        <AccountType/>
      </UserInfo>
    </_ModernAudienceTargetUserField>
    <_ip_UnifiedCompliancePolicyProperties xmlns="http://schemas.microsoft.com/sharepoint/v3" xsi:nil="true"/>
    <TaxCatchAll xmlns="b989db4c-a4b3-4e66-a6fb-fa0839a5f2a4" xsi:nil="true"/>
    <TaxKeywordTaxHTField xmlns="b989db4c-a4b3-4e66-a6fb-fa0839a5f2a4">
      <Terms xmlns="http://schemas.microsoft.com/office/infopath/2007/PartnerControls"/>
    </TaxKeywordTaxHTField>
    <Location xmlns="http://schemas.microsoft.com/sharepoint/v3/fields" xsi:nil="true"/>
    <lcf76f155ced4ddcb4097134ff3c332f xmlns="4930ab94-c20b-44a9-b8c5-d93b45989fba">
      <Terms xmlns="http://schemas.microsoft.com/office/infopath/2007/PartnerControls"/>
    </lcf76f155ced4ddcb4097134ff3c332f>
    <_dlc_DocId xmlns="b989db4c-a4b3-4e66-a6fb-fa0839a5f2a4">FCPRUH7WV4CY-1505868501-91900</_dlc_DocId>
    <_dlc_DocIdUrl xmlns="b989db4c-a4b3-4e66-a6fb-fa0839a5f2a4">
      <Url>https://pogoca.sharepoint.com/sites/FCliPro/_layouts/15/DocIdRedir.aspx?ID=FCPRUH7WV4CY-1505868501-91900</Url>
      <Description>FCPRUH7WV4CY-1505868501-91900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04D0EE17079E4CB60A785DF906A41E" ma:contentTypeVersion="24" ma:contentTypeDescription="Create a new document." ma:contentTypeScope="" ma:versionID="4eebdfd15a60754a4a72221f665ade1d">
  <xsd:schema xmlns:xsd="http://www.w3.org/2001/XMLSchema" xmlns:xs="http://www.w3.org/2001/XMLSchema" xmlns:p="http://schemas.microsoft.com/office/2006/metadata/properties" xmlns:ns1="http://schemas.microsoft.com/sharepoint/v3" xmlns:ns2="b989db4c-a4b3-4e66-a6fb-fa0839a5f2a4" xmlns:ns3="5aca705f-b985-4b76-baee-912334a29a5e" xmlns:ns4="4930ab94-c20b-44a9-b8c5-d93b45989fba" xmlns:ns5="http://schemas.microsoft.com/sharepoint/v3/fields" targetNamespace="http://schemas.microsoft.com/office/2006/metadata/properties" ma:root="true" ma:fieldsID="39d1b721d958c2f6305c1e15c1f4eb1f" ns1:_="" ns2:_="" ns3:_="" ns4:_="" ns5:_="">
    <xsd:import namespace="http://schemas.microsoft.com/sharepoint/v3"/>
    <xsd:import namespace="b989db4c-a4b3-4e66-a6fb-fa0839a5f2a4"/>
    <xsd:import namespace="5aca705f-b985-4b76-baee-912334a29a5e"/>
    <xsd:import namespace="4930ab94-c20b-44a9-b8c5-d93b45989fba"/>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Target_x0020_Audiences" minOccurs="0"/>
                <xsd:element ref="ns3:_ModernAudienceTargetUserField" minOccurs="0"/>
                <xsd:element ref="ns3:_ModernAudienceAadObjectIds" minOccurs="0"/>
                <xsd:element ref="ns2:TaxKeywordTaxHTField" minOccurs="0"/>
                <xsd:element ref="ns2:TaxCatchAll" minOccurs="0"/>
                <xsd:element ref="ns1:_ip_UnifiedCompliancePolicyProperties" minOccurs="0"/>
                <xsd:element ref="ns1:_ip_UnifiedCompliancePolicyUIAction" minOccurs="0"/>
                <xsd:element ref="ns4:MediaServiceMetadata" minOccurs="0"/>
                <xsd:element ref="ns4:MediaServiceFastMetadata" minOccurs="0"/>
                <xsd:element ref="ns2:SharedWithUsers" minOccurs="0"/>
                <xsd:element ref="ns2:SharedWithDetails" minOccurs="0"/>
                <xsd:element ref="ns5:Location" minOccurs="0"/>
                <xsd:element ref="ns4:MediaServiceObjectDetectorVersions" minOccurs="0"/>
                <xsd:element ref="ns4:MediaServiceSearchProperties" minOccurs="0"/>
                <xsd:element ref="ns4:lcf76f155ced4ddcb4097134ff3c332f" minOccurs="0"/>
                <xsd:element ref="ns4:MediaServiceOCR" minOccurs="0"/>
                <xsd:element ref="ns4:MediaServiceGenerationTime" minOccurs="0"/>
                <xsd:element ref="ns4:MediaServiceEventHashCode" minOccurs="0"/>
                <xsd:element ref="ns4:MediaLengthInSeconds" minOccurs="0"/>
                <xsd:element ref="ns4:MediaServiceDateTake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9db4c-a4b3-4e66-a6fb-fa0839a5f2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047e7372-99e8-4449-9de2-bfd10865b564"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6057e9ce-26bf-49f2-bfbf-edd79e078460}" ma:internalName="TaxCatchAll" ma:showField="CatchAllData" ma:web="b989db4c-a4b3-4e66-a6fb-fa0839a5f2a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a705f-b985-4b76-baee-912334a29a5e" elementFormDefault="qualified">
    <xsd:import namespace="http://schemas.microsoft.com/office/2006/documentManagement/types"/>
    <xsd:import namespace="http://schemas.microsoft.com/office/infopath/2007/PartnerControls"/>
    <xsd:element name="Target_x0020_Audiences" ma:index="12" nillable="true" ma:displayName="Target Audiences" ma:internalName="Target_x0020_Audiences">
      <xsd:simpleType>
        <xsd:restriction base="dms:Unknown"/>
      </xsd:simpleType>
    </xsd:element>
    <xsd:element name="_ModernAudienceTargetUserField" ma:index="13"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4" nillable="true" ma:displayName="AudienceIds" ma:list="{9aa6977d-72b8-4708-976a-a64d11d1f7cc}" ma:internalName="_ModernAudienceAadObjectIds" ma:readOnly="true" ma:showField="_AadObjectIdForUser" ma:web="b989db4c-a4b3-4e66-a6fb-fa0839a5f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30ab94-c20b-44a9-b8c5-d93b45989fb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47e7372-99e8-4449-9de2-bfd10865b564"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DateTaken" ma:index="32" nillable="true" ma:displayName="MediaServiceDateTaken" ma:description="" ma:hidden="true" ma:indexed="true" ma:internalName="MediaServiceDateTaken"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Location" ma:index="23" nillable="true" ma:displayName="Location" ma:internalName="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33B2FD-53A7-4365-8F64-7DB93068F91D}">
  <ds:schemaRefs>
    <ds:schemaRef ds:uri="http://schemas.microsoft.com/office/2006/metadata/properties"/>
    <ds:schemaRef ds:uri="http://schemas.microsoft.com/office/infopath/2007/PartnerControls"/>
    <ds:schemaRef ds:uri="http://schemas.microsoft.com/sharepoint/v3"/>
    <ds:schemaRef ds:uri="5aca705f-b985-4b76-baee-912334a29a5e"/>
    <ds:schemaRef ds:uri="b989db4c-a4b3-4e66-a6fb-fa0839a5f2a4"/>
    <ds:schemaRef ds:uri="http://schemas.microsoft.com/sharepoint/v3/fields"/>
    <ds:schemaRef ds:uri="4930ab94-c20b-44a9-b8c5-d93b45989fba"/>
  </ds:schemaRefs>
</ds:datastoreItem>
</file>

<file path=customXml/itemProps2.xml><?xml version="1.0" encoding="utf-8"?>
<ds:datastoreItem xmlns:ds="http://schemas.openxmlformats.org/officeDocument/2006/customXml" ds:itemID="{FFB47181-20C2-4162-B2B4-F73F1E801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9db4c-a4b3-4e66-a6fb-fa0839a5f2a4"/>
    <ds:schemaRef ds:uri="5aca705f-b985-4b76-baee-912334a29a5e"/>
    <ds:schemaRef ds:uri="4930ab94-c20b-44a9-b8c5-d93b45989fb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92A23-A56C-4A3C-9322-9029F7433587}">
  <ds:schemaRefs>
    <ds:schemaRef ds:uri="http://schemas.microsoft.com/sharepoint/v3/contenttype/forms"/>
  </ds:schemaRefs>
</ds:datastoreItem>
</file>

<file path=customXml/itemProps4.xml><?xml version="1.0" encoding="utf-8"?>
<ds:datastoreItem xmlns:ds="http://schemas.openxmlformats.org/officeDocument/2006/customXml" ds:itemID="{DF39A90A-21B1-4985-A20A-BB863385CEA7}">
  <ds:schemaRefs>
    <ds:schemaRef ds:uri="http://schemas.microsoft.com/sharepoint/events"/>
  </ds:schemaRefs>
</ds:datastoreItem>
</file>

<file path=docMetadata/LabelInfo.xml><?xml version="1.0" encoding="utf-8"?>
<clbl:labelList xmlns:clbl="http://schemas.microsoft.com/office/2020/mipLabelMetadata">
  <clbl:label id="{b54c6f75-c087-4e32-8298-572d6c19b095}" enabled="0" method="" siteId="{b54c6f75-c087-4e32-8298-572d6c19b095}"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1506</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Pediatric Oncology Group of Ontario</dc:creator>
  <cp:keywords/>
  <dc:description/>
  <cp:lastModifiedBy>Kirsten Efremov</cp:lastModifiedBy>
  <cp:revision>2</cp:revision>
  <dcterms:created xsi:type="dcterms:W3CDTF">2025-08-05T15:44:00Z</dcterms:created>
  <dcterms:modified xsi:type="dcterms:W3CDTF">2025-08-05T15:44:00Z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0x010100DE04D0EE17079E4CB60A785DF906A41E</vt:lpwstr>
  </property>
  <property fmtid="{D5CDD505-2E9C-101B-9397-08002B2CF9AE}" pid="3" name="TaxKeyword">
    <vt:lpwstr/>
  </property>
  <property fmtid="{D5CDD505-2E9C-101B-9397-08002B2CF9AE}" pid="4" name="_dlc_DocIdItemGuid">
    <vt:lpwstr>fa807899-e5f0-4395-bfdb-a5cd10b82ad6</vt:lpwstr>
  </property>
  <property fmtid="{D5CDD505-2E9C-101B-9397-08002B2CF9AE}" pid="5" name="MediaServiceImageTags">
    <vt:lpwstr/>
  </property>
</Properties>
</file>