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33481" w14:textId="550ACEB5" w:rsidR="00CA73C3" w:rsidRDefault="00883625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6.3.1 PHIPA, Privacy and Research</w:t>
      </w:r>
    </w:p>
    <w:p w14:paraId="0CC57544" w14:textId="4AE3578C" w:rsidR="00883625" w:rsidRDefault="00883625" w:rsidP="00883625">
      <w:r>
        <w:t xml:space="preserve">POGO has a designation under the </w:t>
      </w:r>
      <w:hyperlink r:id="rId7" w:history="1">
        <w:r w:rsidRPr="00DB0368">
          <w:rPr>
            <w:rStyle w:val="Hyperlink"/>
            <w:rFonts w:asciiTheme="minorHAnsi" w:hAnsiTheme="minorHAnsi"/>
            <w:i/>
          </w:rPr>
          <w:t>Ontario Personal Health Information Protection Act (PHIPA</w:t>
        </w:r>
        <w:r w:rsidRPr="00DB0368">
          <w:rPr>
            <w:rStyle w:val="Hyperlink"/>
            <w:rFonts w:asciiTheme="minorHAnsi" w:hAnsiTheme="minorHAnsi"/>
          </w:rPr>
          <w:t>, 2004)</w:t>
        </w:r>
      </w:hyperlink>
      <w:r>
        <w:t xml:space="preserve"> as a 45 prescribed entity status. This designation enables POGO to collect statistical information, utilization data and identifiable data for analysis and evaluation.</w:t>
      </w:r>
    </w:p>
    <w:p w14:paraId="0E30754B" w14:textId="047D8A07" w:rsidR="00883625" w:rsidRDefault="00883625" w:rsidP="00883625">
      <w:r>
        <w:t xml:space="preserve">Strict rules and guidelines </w:t>
      </w:r>
      <w:proofErr w:type="gramStart"/>
      <w:r>
        <w:t>have been put</w:t>
      </w:r>
      <w:proofErr w:type="gramEnd"/>
      <w:r>
        <w:t xml:space="preserve"> into place to protect the privacy of personal health information</w:t>
      </w:r>
      <w:r w:rsidR="00DB0368">
        <w:t xml:space="preserve"> (PHI)</w:t>
      </w:r>
      <w:r>
        <w:t xml:space="preserve"> in accordance with </w:t>
      </w:r>
      <w:r w:rsidRPr="00DB0368">
        <w:rPr>
          <w:i/>
        </w:rPr>
        <w:t>PHIPA</w:t>
      </w:r>
      <w:r w:rsidR="00DB0368">
        <w:t xml:space="preserve"> regulations. </w:t>
      </w:r>
      <w:r>
        <w:t xml:space="preserve">POGO’s </w:t>
      </w:r>
      <w:hyperlink r:id="rId8" w:history="1">
        <w:r w:rsidR="00DB0368" w:rsidRPr="00DB0368">
          <w:rPr>
            <w:rStyle w:val="Hyperlink"/>
            <w:rFonts w:asciiTheme="minorHAnsi" w:hAnsiTheme="minorHAnsi"/>
          </w:rPr>
          <w:t>childhood cancer database POGONIS</w:t>
        </w:r>
      </w:hyperlink>
      <w:r>
        <w:t xml:space="preserve"> has </w:t>
      </w:r>
      <w:r w:rsidR="00DB0368">
        <w:t>additional layers of security: Record-</w:t>
      </w:r>
      <w:r>
        <w:t>level data is accessible by authorized personnel using two layers of security, user accounts and passwords, secured on a POGO server in a locked office with video surveillance.</w:t>
      </w:r>
    </w:p>
    <w:p w14:paraId="74106B93" w14:textId="5799EEBA" w:rsidR="00883625" w:rsidRDefault="00883625" w:rsidP="00883625">
      <w:r>
        <w:t xml:space="preserve">POGO has signed data sharing agreements with tertiary </w:t>
      </w:r>
      <w:r w:rsidR="0040167E">
        <w:t xml:space="preserve">hospital </w:t>
      </w:r>
      <w:r>
        <w:t xml:space="preserve">partners as required by </w:t>
      </w:r>
      <w:r w:rsidRPr="0040167E">
        <w:rPr>
          <w:i/>
        </w:rPr>
        <w:t>PHIPA</w:t>
      </w:r>
      <w:r w:rsidR="0040167E">
        <w:t xml:space="preserve"> regulations. </w:t>
      </w:r>
      <w:r>
        <w:t>Authorized users also sign confidentiality and non-d</w:t>
      </w:r>
      <w:r w:rsidR="0040167E">
        <w:t xml:space="preserve">isclosure agreements with POGO. </w:t>
      </w:r>
      <w:r>
        <w:t xml:space="preserve">Similar agreements </w:t>
      </w:r>
      <w:proofErr w:type="gramStart"/>
      <w:r>
        <w:t>will be negotia</w:t>
      </w:r>
      <w:r w:rsidR="0040167E">
        <w:t>ted</w:t>
      </w:r>
      <w:proofErr w:type="gramEnd"/>
      <w:r w:rsidR="0040167E">
        <w:t xml:space="preserve"> with POGO Satellite Clinics</w:t>
      </w:r>
      <w:r>
        <w:t>.</w:t>
      </w:r>
    </w:p>
    <w:p w14:paraId="64B786D9" w14:textId="77777777" w:rsidR="0040167E" w:rsidRDefault="00883625" w:rsidP="00883625">
      <w:r>
        <w:t xml:space="preserve">Specifically, POGO </w:t>
      </w:r>
      <w:r w:rsidR="0040167E">
        <w:t>uses PHI for the following purposes:</w:t>
      </w:r>
    </w:p>
    <w:p w14:paraId="0AC9BF6F" w14:textId="305661EC" w:rsidR="0040167E" w:rsidRDefault="00883625" w:rsidP="00883625">
      <w:pPr>
        <w:pStyle w:val="ListParagraph"/>
        <w:numPr>
          <w:ilvl w:val="0"/>
          <w:numId w:val="5"/>
        </w:numPr>
      </w:pPr>
      <w:r>
        <w:t>Analyzing the demographics and epidemiology o</w:t>
      </w:r>
      <w:r w:rsidR="0040167E">
        <w:t>f cancer in children.</w:t>
      </w:r>
    </w:p>
    <w:p w14:paraId="148AE22D" w14:textId="77777777" w:rsidR="0040167E" w:rsidRDefault="00883625" w:rsidP="00883625">
      <w:pPr>
        <w:pStyle w:val="ListParagraph"/>
        <w:numPr>
          <w:ilvl w:val="0"/>
          <w:numId w:val="5"/>
        </w:numPr>
      </w:pPr>
      <w:r>
        <w:t>Identifying trends and outcomes, and facilitating and conducting research related to childhood cancer treatment.</w:t>
      </w:r>
    </w:p>
    <w:p w14:paraId="3A4CD00E" w14:textId="77777777" w:rsidR="0040167E" w:rsidRDefault="00883625" w:rsidP="00883625">
      <w:pPr>
        <w:pStyle w:val="ListParagraph"/>
        <w:numPr>
          <w:ilvl w:val="0"/>
          <w:numId w:val="5"/>
        </w:numPr>
      </w:pPr>
      <w:r>
        <w:t>Identifying gaps in the delivery of cancer care services.</w:t>
      </w:r>
    </w:p>
    <w:p w14:paraId="7815AAF1" w14:textId="2EEFF6B0" w:rsidR="00883625" w:rsidRDefault="00883625" w:rsidP="00883625">
      <w:pPr>
        <w:pStyle w:val="ListParagraph"/>
        <w:numPr>
          <w:ilvl w:val="0"/>
          <w:numId w:val="5"/>
        </w:numPr>
      </w:pPr>
      <w:r>
        <w:t>Developing, implementing and evaluating new treatment programs, and determining the opt</w:t>
      </w:r>
      <w:r w:rsidR="0040167E">
        <w:t>imal location of such programs.</w:t>
      </w:r>
    </w:p>
    <w:p w14:paraId="1AA8D122" w14:textId="21E4C0D5" w:rsidR="00883625" w:rsidRPr="00883625" w:rsidRDefault="00883625" w:rsidP="00883625">
      <w:r>
        <w:t xml:space="preserve">From time to time, research proposals involving the use of POGONIS data for research purposes </w:t>
      </w:r>
      <w:proofErr w:type="gramStart"/>
      <w:r>
        <w:t>are submitted</w:t>
      </w:r>
      <w:proofErr w:type="gramEnd"/>
      <w:r>
        <w:t xml:space="preserve"> to POGO as a 45 prescribed entity, which al</w:t>
      </w:r>
      <w:r w:rsidR="0040167E">
        <w:t>lows POGO to conduct research (S</w:t>
      </w:r>
      <w:r>
        <w:t xml:space="preserve">ection 44 of </w:t>
      </w:r>
      <w:r w:rsidRPr="0040167E">
        <w:rPr>
          <w:i/>
        </w:rPr>
        <w:t>PHIPA</w:t>
      </w:r>
      <w:r>
        <w:t>) and comply with 44 regulations. Such research proposals must be scientifically feasible and relevant, approved by a recognized Research Ethics Board</w:t>
      </w:r>
      <w:r w:rsidR="0040167E">
        <w:t xml:space="preserve"> (REB)</w:t>
      </w:r>
      <w:r>
        <w:t xml:space="preserve">, and approved by senior medical staff at POGO before data </w:t>
      </w:r>
      <w:proofErr w:type="gramStart"/>
      <w:r>
        <w:t>is released</w:t>
      </w:r>
      <w:proofErr w:type="gramEnd"/>
      <w:r>
        <w:t>.</w:t>
      </w:r>
    </w:p>
    <w:p w14:paraId="222173B9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78613E65" w14:textId="2D2BA11C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9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10" w:history="1">
        <w:r w:rsidRPr="00DA6755">
          <w:rPr>
            <w:rStyle w:val="Hyperlink"/>
            <w:lang w:val="en-CA"/>
          </w:rPr>
          <w:t>POGO Satellite Manual Disclaimer</w:t>
        </w:r>
      </w:hyperlink>
      <w:bookmarkStart w:id="0" w:name="_GoBack"/>
      <w:bookmarkEnd w:id="0"/>
      <w:r>
        <w:rPr>
          <w:lang w:val="en-CA"/>
        </w:rPr>
        <w:t>.</w:t>
      </w:r>
    </w:p>
    <w:p w14:paraId="45A39FC1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35AB01D7" w14:textId="77777777" w:rsidTr="00A5497E">
        <w:tc>
          <w:tcPr>
            <w:tcW w:w="1885" w:type="dxa"/>
            <w:shd w:val="clear" w:color="auto" w:fill="0075BF" w:themeFill="text2"/>
          </w:tcPr>
          <w:p w14:paraId="31347AB8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4554A2E2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5AF9A13A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71E05E07" w14:textId="77777777" w:rsidTr="00A5497E">
        <w:tc>
          <w:tcPr>
            <w:tcW w:w="1885" w:type="dxa"/>
          </w:tcPr>
          <w:p w14:paraId="7C7271CA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4D8446AC" w14:textId="643F4BAE" w:rsidR="00916395" w:rsidRDefault="0040167E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6/28/2021</w:t>
            </w:r>
          </w:p>
        </w:tc>
        <w:tc>
          <w:tcPr>
            <w:tcW w:w="5665" w:type="dxa"/>
          </w:tcPr>
          <w:p w14:paraId="66980ABA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4784384A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1"/>
      <w:footerReference w:type="defaul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0F096" w14:textId="77777777" w:rsidR="00855F2A" w:rsidRDefault="00855F2A" w:rsidP="009C56FA">
      <w:pPr>
        <w:spacing w:after="0" w:line="240" w:lineRule="auto"/>
      </w:pPr>
      <w:r>
        <w:separator/>
      </w:r>
    </w:p>
  </w:endnote>
  <w:endnote w:type="continuationSeparator" w:id="0">
    <w:p w14:paraId="3F6958FF" w14:textId="77777777" w:rsidR="00855F2A" w:rsidRDefault="00855F2A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DC16" w14:textId="72A6332A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49B6E11D" wp14:editId="07E6F812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883625">
      <w:rPr>
        <w:b/>
        <w:noProof/>
      </w:rPr>
      <w:t>6.3.1 PHIPA, Privacy and Research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2820D6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72724" w14:textId="77777777" w:rsidR="00855F2A" w:rsidRDefault="00855F2A" w:rsidP="009C56FA">
      <w:pPr>
        <w:spacing w:after="0" w:line="240" w:lineRule="auto"/>
      </w:pPr>
      <w:r>
        <w:separator/>
      </w:r>
    </w:p>
  </w:footnote>
  <w:footnote w:type="continuationSeparator" w:id="0">
    <w:p w14:paraId="7E97FB3B" w14:textId="77777777" w:rsidR="00855F2A" w:rsidRDefault="00855F2A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353E5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36CCFF" wp14:editId="6F632608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85DB4"/>
    <w:multiLevelType w:val="hybridMultilevel"/>
    <w:tmpl w:val="0D2EE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2A"/>
    <w:rsid w:val="001119CC"/>
    <w:rsid w:val="00263804"/>
    <w:rsid w:val="002820D6"/>
    <w:rsid w:val="00312F5D"/>
    <w:rsid w:val="00386465"/>
    <w:rsid w:val="003C7A2D"/>
    <w:rsid w:val="0040167E"/>
    <w:rsid w:val="00406206"/>
    <w:rsid w:val="00427765"/>
    <w:rsid w:val="005D75A2"/>
    <w:rsid w:val="005E223D"/>
    <w:rsid w:val="005E3EF8"/>
    <w:rsid w:val="0061794B"/>
    <w:rsid w:val="00652FC3"/>
    <w:rsid w:val="006600F4"/>
    <w:rsid w:val="006C1B22"/>
    <w:rsid w:val="00700BDB"/>
    <w:rsid w:val="00710A1B"/>
    <w:rsid w:val="00774EEC"/>
    <w:rsid w:val="00776ADE"/>
    <w:rsid w:val="008060C9"/>
    <w:rsid w:val="008537D7"/>
    <w:rsid w:val="00855F2A"/>
    <w:rsid w:val="00883625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C62A83"/>
    <w:rsid w:val="00C7638B"/>
    <w:rsid w:val="00CA0341"/>
    <w:rsid w:val="00CA1F4A"/>
    <w:rsid w:val="00CA73C3"/>
    <w:rsid w:val="00D01D6D"/>
    <w:rsid w:val="00D4463C"/>
    <w:rsid w:val="00DB0368"/>
    <w:rsid w:val="00E15E4F"/>
    <w:rsid w:val="00E27635"/>
    <w:rsid w:val="00E528B8"/>
    <w:rsid w:val="00E529BC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685A90"/>
  <w15:chartTrackingRefBased/>
  <w15:docId w15:val="{F0BA52F7-70A5-4ADF-9CFB-1F3C50AC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research-data/pogonis-childhood-cancer-databas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ntario.ca/laws/statute/04p0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pogo.ca/satellite-manual/1-0-introduction/1-4-pogo-satellite-manual-disclaim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12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PHIPA, Privacy and Research | POGO Satellite Manual</vt:lpstr>
    </vt:vector>
  </TitlesOfParts>
  <Company>POGO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PHIPA, Privacy and Research | POGO Satellite Manual</dc:title>
  <dc:subject/>
  <dc:creator>Pediatric Oncology Group of Ontario</dc:creator>
  <cp:keywords/>
  <dc:description/>
  <cp:lastModifiedBy>Mandy Sala</cp:lastModifiedBy>
  <cp:revision>4</cp:revision>
  <dcterms:created xsi:type="dcterms:W3CDTF">2021-07-09T19:13:00Z</dcterms:created>
  <dcterms:modified xsi:type="dcterms:W3CDTF">2021-07-15T18:17:00Z</dcterms:modified>
</cp:coreProperties>
</file>