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21A18E" w14:textId="47A0D016" w:rsidR="00CA73C3" w:rsidRDefault="00C77245" w:rsidP="00A31972">
      <w:pPr>
        <w:pStyle w:val="Heading1"/>
        <w:rPr>
          <w:rFonts w:eastAsia="Times New Roman"/>
        </w:rPr>
      </w:pPr>
      <w:r>
        <w:rPr>
          <w:rFonts w:eastAsia="Times New Roman"/>
        </w:rPr>
        <w:t>3.7 Chemotherapy Quick Reference</w:t>
      </w:r>
    </w:p>
    <w:p w14:paraId="7F5BB454" w14:textId="5E326571" w:rsidR="00C77245" w:rsidRPr="00C77245" w:rsidRDefault="00C77245" w:rsidP="00C77245">
      <w:r w:rsidRPr="00C77245">
        <w:t xml:space="preserve">Chemotherapy ordering and administering is a complex and </w:t>
      </w:r>
      <w:proofErr w:type="gramStart"/>
      <w:r w:rsidRPr="00C77245">
        <w:t>often</w:t>
      </w:r>
      <w:r>
        <w:t xml:space="preserve"> </w:t>
      </w:r>
      <w:r w:rsidRPr="00C77245">
        <w:t>confusing</w:t>
      </w:r>
      <w:proofErr w:type="gramEnd"/>
      <w:r w:rsidRPr="00C77245">
        <w:t xml:space="preserve"> task. This </w:t>
      </w:r>
      <w:r w:rsidR="00F25116">
        <w:t>sub-</w:t>
      </w:r>
      <w:bookmarkStart w:id="0" w:name="_GoBack"/>
      <w:bookmarkEnd w:id="0"/>
      <w:r w:rsidRPr="00C77245">
        <w:t>section contains some tools developed in conjunction with pharmacists in specialized childhood cancer progr</w:t>
      </w:r>
      <w:r>
        <w:t>ams and POGO Satellite Clinics</w:t>
      </w:r>
      <w:r w:rsidRPr="00C77245">
        <w:t xml:space="preserve"> to aid in chemotherapy administration.</w:t>
      </w:r>
    </w:p>
    <w:p w14:paraId="30C0CC4F" w14:textId="77777777" w:rsidR="00CA0341" w:rsidRPr="000F07E3" w:rsidRDefault="00CA0341" w:rsidP="00916395">
      <w:pPr>
        <w:pStyle w:val="Heading3"/>
        <w:rPr>
          <w:lang w:val="en-CA"/>
        </w:rPr>
      </w:pPr>
      <w:r w:rsidRPr="000F07E3">
        <w:rPr>
          <w:lang w:val="en-CA"/>
        </w:rPr>
        <w:t>Disclaimer</w:t>
      </w:r>
      <w:r>
        <w:rPr>
          <w:lang w:val="en-CA"/>
        </w:rPr>
        <w:t>: Source Accuracy</w:t>
      </w:r>
    </w:p>
    <w:p w14:paraId="6F6AB0E3" w14:textId="294D6A02" w:rsidR="008907E6" w:rsidRDefault="00CA0341" w:rsidP="00A31972">
      <w:pPr>
        <w:rPr>
          <w:lang w:val="en-CA"/>
        </w:rPr>
      </w:pPr>
      <w:r>
        <w:rPr>
          <w:lang w:val="en-CA"/>
        </w:rPr>
        <w:t xml:space="preserve">You are welcome to download and save a local copy of this document in the Word and/or PDF formats provided. As the POGO Satellite Manual is subject to ongoing revisions and updates by POGO, we recommend you regularly check the online version posted at </w:t>
      </w:r>
      <w:hyperlink r:id="rId7" w:history="1">
        <w:r w:rsidRPr="00A527CE">
          <w:rPr>
            <w:rStyle w:val="Hyperlink"/>
            <w:lang w:val="en-CA"/>
          </w:rPr>
          <w:t>https://www.pogo.ca/satellite-manual/</w:t>
        </w:r>
      </w:hyperlink>
      <w:r>
        <w:rPr>
          <w:lang w:val="en-CA"/>
        </w:rPr>
        <w:t xml:space="preserve"> to ensure you have the most up-to-date content. In the event of any inconsistency between the content of a local copy and the online version of the POGO Satellite Manual, the content of the online version </w:t>
      </w:r>
      <w:proofErr w:type="gramStart"/>
      <w:r>
        <w:rPr>
          <w:lang w:val="en-CA"/>
        </w:rPr>
        <w:t>shall be considered</w:t>
      </w:r>
      <w:proofErr w:type="gramEnd"/>
      <w:r>
        <w:rPr>
          <w:lang w:val="en-CA"/>
        </w:rPr>
        <w:t xml:space="preserve"> correct. Please see also the </w:t>
      </w:r>
      <w:hyperlink r:id="rId8" w:history="1">
        <w:r w:rsidRPr="00DA6755">
          <w:rPr>
            <w:rStyle w:val="Hyperlink"/>
            <w:lang w:val="en-CA"/>
          </w:rPr>
          <w:t>POGO Satellite Manual Disclaimer</w:t>
        </w:r>
      </w:hyperlink>
      <w:r>
        <w:rPr>
          <w:lang w:val="en-CA"/>
        </w:rPr>
        <w:t>.</w:t>
      </w:r>
    </w:p>
    <w:p w14:paraId="6B10EB86" w14:textId="77777777" w:rsidR="00916395" w:rsidRPr="00A5497E" w:rsidRDefault="00916395" w:rsidP="00916395">
      <w:pPr>
        <w:pStyle w:val="Heading3"/>
        <w:rPr>
          <w:lang w:val="en-CA"/>
        </w:rPr>
      </w:pPr>
      <w:r w:rsidRPr="00A5497E">
        <w:rPr>
          <w:lang w:val="en-CA"/>
        </w:rPr>
        <w:t>Record of Updates</w:t>
      </w:r>
    </w:p>
    <w:tbl>
      <w:tblPr>
        <w:tblStyle w:val="TableGrid"/>
        <w:tblW w:w="0" w:type="auto"/>
        <w:tblCellMar>
          <w:top w:w="58" w:type="dxa"/>
          <w:left w:w="58" w:type="dxa"/>
          <w:bottom w:w="58" w:type="dxa"/>
          <w:right w:w="58" w:type="dxa"/>
        </w:tblCellMar>
        <w:tblLook w:val="04A0" w:firstRow="1" w:lastRow="0" w:firstColumn="1" w:lastColumn="0" w:noHBand="0" w:noVBand="1"/>
      </w:tblPr>
      <w:tblGrid>
        <w:gridCol w:w="1885"/>
        <w:gridCol w:w="1800"/>
        <w:gridCol w:w="5665"/>
      </w:tblGrid>
      <w:tr w:rsidR="00916395" w14:paraId="17690963" w14:textId="77777777" w:rsidTr="00A5497E">
        <w:tc>
          <w:tcPr>
            <w:tcW w:w="1885" w:type="dxa"/>
            <w:shd w:val="clear" w:color="auto" w:fill="0075BF" w:themeFill="text2"/>
          </w:tcPr>
          <w:p w14:paraId="032865A6" w14:textId="77777777" w:rsidR="00916395" w:rsidRPr="00916395" w:rsidRDefault="00916395" w:rsidP="00916395">
            <w:pPr>
              <w:pStyle w:val="NoSpacing"/>
              <w:jc w:val="center"/>
              <w:rPr>
                <w:b/>
                <w:color w:val="FFFFFF" w:themeColor="background1"/>
              </w:rPr>
            </w:pPr>
            <w:r w:rsidRPr="00916395">
              <w:rPr>
                <w:b/>
                <w:color w:val="FFFFFF" w:themeColor="background1"/>
              </w:rPr>
              <w:t>Version Number</w:t>
            </w:r>
          </w:p>
        </w:tc>
        <w:tc>
          <w:tcPr>
            <w:tcW w:w="1800" w:type="dxa"/>
            <w:shd w:val="clear" w:color="auto" w:fill="0075BF" w:themeFill="text2"/>
          </w:tcPr>
          <w:p w14:paraId="3FD04F6C" w14:textId="77777777" w:rsidR="00916395" w:rsidRPr="00916395" w:rsidRDefault="00916395" w:rsidP="00916395">
            <w:pPr>
              <w:pStyle w:val="NoSpacing"/>
              <w:jc w:val="center"/>
              <w:rPr>
                <w:b/>
                <w:color w:val="FFFFFF" w:themeColor="background1"/>
              </w:rPr>
            </w:pPr>
            <w:r w:rsidRPr="00916395">
              <w:rPr>
                <w:b/>
                <w:color w:val="FFFFFF" w:themeColor="background1"/>
              </w:rPr>
              <w:t>Date of Effect</w:t>
            </w:r>
          </w:p>
        </w:tc>
        <w:tc>
          <w:tcPr>
            <w:tcW w:w="5665" w:type="dxa"/>
            <w:shd w:val="clear" w:color="auto" w:fill="0075BF" w:themeFill="text2"/>
          </w:tcPr>
          <w:p w14:paraId="3583ABF8" w14:textId="77777777" w:rsidR="00916395" w:rsidRPr="00916395" w:rsidRDefault="00916395" w:rsidP="00916395">
            <w:pPr>
              <w:pStyle w:val="NoSpacing"/>
              <w:jc w:val="center"/>
              <w:rPr>
                <w:b/>
                <w:color w:val="FFFFFF" w:themeColor="background1"/>
              </w:rPr>
            </w:pPr>
            <w:r w:rsidRPr="00916395">
              <w:rPr>
                <w:b/>
                <w:color w:val="FFFFFF" w:themeColor="background1"/>
              </w:rPr>
              <w:t>Summary of Revisions</w:t>
            </w:r>
          </w:p>
        </w:tc>
      </w:tr>
      <w:tr w:rsidR="00916395" w14:paraId="73591BFD" w14:textId="77777777" w:rsidTr="00A5497E">
        <w:tc>
          <w:tcPr>
            <w:tcW w:w="1885" w:type="dxa"/>
          </w:tcPr>
          <w:p w14:paraId="3399C899" w14:textId="77777777" w:rsidR="00916395" w:rsidRDefault="00916395" w:rsidP="00916395">
            <w:pPr>
              <w:pStyle w:val="NoSpacing"/>
              <w:jc w:val="center"/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1800" w:type="dxa"/>
          </w:tcPr>
          <w:p w14:paraId="2DB160D0" w14:textId="13F3837D" w:rsidR="00916395" w:rsidRDefault="00C77245" w:rsidP="00916395">
            <w:pPr>
              <w:pStyle w:val="NoSpacing"/>
              <w:jc w:val="center"/>
              <w:rPr>
                <w:lang w:val="en-CA"/>
              </w:rPr>
            </w:pPr>
            <w:r>
              <w:rPr>
                <w:lang w:val="en-CA"/>
              </w:rPr>
              <w:t>7/2/2021</w:t>
            </w:r>
          </w:p>
        </w:tc>
        <w:tc>
          <w:tcPr>
            <w:tcW w:w="5665" w:type="dxa"/>
          </w:tcPr>
          <w:p w14:paraId="08DBCD21" w14:textId="77777777" w:rsidR="00916395" w:rsidRPr="00A5497E" w:rsidRDefault="00916395" w:rsidP="00916395">
            <w:pPr>
              <w:pStyle w:val="NoSpacing"/>
              <w:numPr>
                <w:ilvl w:val="0"/>
                <w:numId w:val="4"/>
              </w:numPr>
              <w:rPr>
                <w:lang w:val="en-CA"/>
              </w:rPr>
            </w:pPr>
            <w:r w:rsidRPr="00A5497E">
              <w:rPr>
                <w:lang w:val="en-CA"/>
              </w:rPr>
              <w:t>Original version posted.</w:t>
            </w:r>
          </w:p>
        </w:tc>
      </w:tr>
    </w:tbl>
    <w:p w14:paraId="3C93B12C" w14:textId="77777777" w:rsidR="00916395" w:rsidRPr="00916395" w:rsidRDefault="00916395" w:rsidP="00A31972">
      <w:pPr>
        <w:rPr>
          <w:lang w:val="en-CA"/>
        </w:rPr>
      </w:pPr>
    </w:p>
    <w:sectPr w:rsidR="00916395" w:rsidRPr="00916395" w:rsidSect="00C7638B">
      <w:headerReference w:type="default" r:id="rId9"/>
      <w:footerReference w:type="default" r:id="rId10"/>
      <w:pgSz w:w="12240" w:h="15840"/>
      <w:pgMar w:top="1440" w:right="1440" w:bottom="1440" w:left="1440" w:header="720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BD5596" w14:textId="77777777" w:rsidR="00D5143A" w:rsidRDefault="00D5143A" w:rsidP="009C56FA">
      <w:pPr>
        <w:spacing w:after="0" w:line="240" w:lineRule="auto"/>
      </w:pPr>
      <w:r>
        <w:separator/>
      </w:r>
    </w:p>
  </w:endnote>
  <w:endnote w:type="continuationSeparator" w:id="0">
    <w:p w14:paraId="3E3CB39E" w14:textId="77777777" w:rsidR="00D5143A" w:rsidRDefault="00D5143A" w:rsidP="009C56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347C" w14:textId="0D8DD30A" w:rsidR="009C56FA" w:rsidRDefault="00406206">
    <w:pPr>
      <w:pStyle w:val="Footer"/>
    </w:pPr>
    <w:r>
      <w:rPr>
        <w:b/>
        <w:noProof/>
      </w:rPr>
      <w:drawing>
        <wp:anchor distT="0" distB="0" distL="114300" distR="114300" simplePos="0" relativeHeight="251658240" behindDoc="1" locked="0" layoutInCell="1" allowOverlap="1" wp14:anchorId="30E308F9" wp14:editId="10DBF9A6">
          <wp:simplePos x="0" y="0"/>
          <wp:positionH relativeFrom="column">
            <wp:posOffset>5724525</wp:posOffset>
          </wp:positionH>
          <wp:positionV relativeFrom="paragraph">
            <wp:posOffset>-377825</wp:posOffset>
          </wp:positionV>
          <wp:extent cx="355600" cy="914400"/>
          <wp:effectExtent l="0" t="0" r="635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ageNumberTab_complet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5600" cy="91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06206">
      <w:rPr>
        <w:b/>
      </w:rPr>
      <w:fldChar w:fldCharType="begin"/>
    </w:r>
    <w:r w:rsidRPr="00406206">
      <w:rPr>
        <w:b/>
      </w:rPr>
      <w:instrText xml:space="preserve"> FILENAME   \* MERGEFORMAT </w:instrText>
    </w:r>
    <w:r w:rsidRPr="00406206">
      <w:rPr>
        <w:b/>
      </w:rPr>
      <w:fldChar w:fldCharType="separate"/>
    </w:r>
    <w:r w:rsidR="00C77245">
      <w:rPr>
        <w:b/>
        <w:noProof/>
      </w:rPr>
      <w:t>3.7 Chemotherapy Quick Reference</w:t>
    </w:r>
    <w:r w:rsidRPr="00406206">
      <w:rPr>
        <w:b/>
      </w:rPr>
      <w:fldChar w:fldCharType="end"/>
    </w:r>
    <w:r w:rsidR="00774EEC">
      <w:ptab w:relativeTo="margin" w:alignment="right" w:leader="none"/>
    </w:r>
    <w:r w:rsidR="00774EEC" w:rsidRPr="009D1835">
      <w:rPr>
        <w:b/>
        <w:color w:val="FFFFFF" w:themeColor="background1"/>
      </w:rPr>
      <w:fldChar w:fldCharType="begin"/>
    </w:r>
    <w:r w:rsidR="00774EEC" w:rsidRPr="009D1835">
      <w:rPr>
        <w:b/>
        <w:color w:val="FFFFFF" w:themeColor="background1"/>
      </w:rPr>
      <w:instrText xml:space="preserve"> PAGE  \* Arabic  \* MERGEFORMAT </w:instrText>
    </w:r>
    <w:r w:rsidR="00774EEC" w:rsidRPr="009D1835">
      <w:rPr>
        <w:b/>
        <w:color w:val="FFFFFF" w:themeColor="background1"/>
      </w:rPr>
      <w:fldChar w:fldCharType="separate"/>
    </w:r>
    <w:r w:rsidR="00F25116">
      <w:rPr>
        <w:b/>
        <w:noProof/>
        <w:color w:val="FFFFFF" w:themeColor="background1"/>
      </w:rPr>
      <w:t>1</w:t>
    </w:r>
    <w:r w:rsidR="00774EEC" w:rsidRPr="009D1835">
      <w:rPr>
        <w:b/>
        <w:color w:val="FFFFFF" w:themeColor="background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3C3D8A" w14:textId="77777777" w:rsidR="00D5143A" w:rsidRDefault="00D5143A" w:rsidP="009C56FA">
      <w:pPr>
        <w:spacing w:after="0" w:line="240" w:lineRule="auto"/>
      </w:pPr>
      <w:r>
        <w:separator/>
      </w:r>
    </w:p>
  </w:footnote>
  <w:footnote w:type="continuationSeparator" w:id="0">
    <w:p w14:paraId="24D0A860" w14:textId="77777777" w:rsidR="00D5143A" w:rsidRDefault="00D5143A" w:rsidP="009C56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F85A0F" w14:textId="77777777" w:rsidR="009C56FA" w:rsidRDefault="009D1835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ED39EDE" wp14:editId="0782682C">
          <wp:simplePos x="0" y="0"/>
          <wp:positionH relativeFrom="column">
            <wp:posOffset>0</wp:posOffset>
          </wp:positionH>
          <wp:positionV relativeFrom="margin">
            <wp:posOffset>-742950</wp:posOffset>
          </wp:positionV>
          <wp:extent cx="3657600" cy="61586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OGO_Logo_4Colours_Tagline_Horiz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57600" cy="6158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46371"/>
    <w:multiLevelType w:val="hybridMultilevel"/>
    <w:tmpl w:val="50BE2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4412E6"/>
    <w:multiLevelType w:val="hybridMultilevel"/>
    <w:tmpl w:val="470E6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57A8E"/>
    <w:multiLevelType w:val="hybridMultilevel"/>
    <w:tmpl w:val="C95EB9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85D5399"/>
    <w:multiLevelType w:val="multilevel"/>
    <w:tmpl w:val="C836488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43A"/>
    <w:rsid w:val="00094CB6"/>
    <w:rsid w:val="001119CC"/>
    <w:rsid w:val="00263804"/>
    <w:rsid w:val="00312F5D"/>
    <w:rsid w:val="00386465"/>
    <w:rsid w:val="003C7A2D"/>
    <w:rsid w:val="00406206"/>
    <w:rsid w:val="00427765"/>
    <w:rsid w:val="005D75A2"/>
    <w:rsid w:val="005E223D"/>
    <w:rsid w:val="005E3EF8"/>
    <w:rsid w:val="0061794B"/>
    <w:rsid w:val="00652FC3"/>
    <w:rsid w:val="006600F4"/>
    <w:rsid w:val="00700BDB"/>
    <w:rsid w:val="00710A1B"/>
    <w:rsid w:val="00746F58"/>
    <w:rsid w:val="00774EEC"/>
    <w:rsid w:val="00776ADE"/>
    <w:rsid w:val="008060C9"/>
    <w:rsid w:val="008537D7"/>
    <w:rsid w:val="008907E6"/>
    <w:rsid w:val="0089648F"/>
    <w:rsid w:val="008F1CF2"/>
    <w:rsid w:val="00916395"/>
    <w:rsid w:val="00926B9D"/>
    <w:rsid w:val="009478E6"/>
    <w:rsid w:val="009C56FA"/>
    <w:rsid w:val="009D1835"/>
    <w:rsid w:val="009E3145"/>
    <w:rsid w:val="00A039BC"/>
    <w:rsid w:val="00A31972"/>
    <w:rsid w:val="00A9157D"/>
    <w:rsid w:val="00AD2A48"/>
    <w:rsid w:val="00B923D1"/>
    <w:rsid w:val="00BB5232"/>
    <w:rsid w:val="00C62A83"/>
    <w:rsid w:val="00C7638B"/>
    <w:rsid w:val="00C77245"/>
    <w:rsid w:val="00CA0341"/>
    <w:rsid w:val="00CA1F4A"/>
    <w:rsid w:val="00CA73C3"/>
    <w:rsid w:val="00D01D6D"/>
    <w:rsid w:val="00D4463C"/>
    <w:rsid w:val="00D5143A"/>
    <w:rsid w:val="00E15E4F"/>
    <w:rsid w:val="00E27635"/>
    <w:rsid w:val="00E528B8"/>
    <w:rsid w:val="00E529BC"/>
    <w:rsid w:val="00F25116"/>
    <w:rsid w:val="00F37717"/>
    <w:rsid w:val="00FB61A7"/>
    <w:rsid w:val="00FC0CF7"/>
    <w:rsid w:val="00FE3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656F084"/>
  <w15:chartTrackingRefBased/>
  <w15:docId w15:val="{B00F4596-6DD7-4F7B-9C36-CECAFEBA4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1972"/>
    <w:pPr>
      <w:spacing w:after="240"/>
    </w:pPr>
    <w:rPr>
      <w:rFonts w:cstheme="minorHAnsi"/>
      <w:color w:val="414042" w:themeColor="accent6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2F5D"/>
    <w:pPr>
      <w:keepNext/>
      <w:keepLines/>
      <w:spacing w:line="240" w:lineRule="auto"/>
      <w:outlineLvl w:val="0"/>
    </w:pPr>
    <w:rPr>
      <w:rFonts w:ascii="Corbel" w:eastAsiaTheme="majorEastAsia" w:hAnsi="Corbel" w:cstheme="majorBidi"/>
      <w:b/>
      <w:color w:val="0075BF" w:themeColor="text2"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528B8"/>
    <w:pPr>
      <w:keepNext/>
      <w:keepLines/>
      <w:spacing w:after="120" w:line="240" w:lineRule="auto"/>
      <w:outlineLvl w:val="1"/>
    </w:pPr>
    <w:rPr>
      <w:rFonts w:ascii="Calibri" w:eastAsiaTheme="majorEastAsia" w:hAnsi="Calibri" w:cstheme="majorBidi"/>
      <w:b/>
      <w:color w:val="7DC242" w:themeColor="accent2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0341"/>
    <w:pPr>
      <w:keepNext/>
      <w:keepLines/>
      <w:spacing w:after="40" w:line="240" w:lineRule="auto"/>
      <w:outlineLvl w:val="2"/>
    </w:pPr>
    <w:rPr>
      <w:rFonts w:ascii="Calibri" w:eastAsiaTheme="majorEastAsia" w:hAnsi="Calibri" w:cstheme="majorBidi"/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9478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78E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78E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78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78E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78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8E6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27765"/>
    <w:rPr>
      <w:rFonts w:ascii="Calibri" w:hAnsi="Calibri"/>
      <w:color w:val="00B0E5" w:themeColor="accent1"/>
      <w:sz w:val="22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62A83"/>
    <w:rPr>
      <w:color w:val="A1007D" w:themeColor="followedHyperlink"/>
      <w:u w:val="single"/>
    </w:rPr>
  </w:style>
  <w:style w:type="paragraph" w:customStyle="1" w:styleId="xxmsonormal">
    <w:name w:val="x_xmsonormal"/>
    <w:basedOn w:val="Normal"/>
    <w:rsid w:val="00D4463C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42776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CA73C3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312F5D"/>
    <w:rPr>
      <w:rFonts w:ascii="Corbel" w:eastAsiaTheme="majorEastAsia" w:hAnsi="Corbel" w:cstheme="majorBidi"/>
      <w:b/>
      <w:color w:val="0075BF" w:themeColor="text2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528B8"/>
    <w:rPr>
      <w:rFonts w:ascii="Calibri" w:eastAsiaTheme="majorEastAsia" w:hAnsi="Calibri" w:cstheme="majorBidi"/>
      <w:b/>
      <w:color w:val="7DC242" w:themeColor="accent2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A0341"/>
    <w:rPr>
      <w:rFonts w:ascii="Calibri" w:eastAsiaTheme="majorEastAsia" w:hAnsi="Calibri" w:cstheme="majorBidi"/>
      <w:b/>
      <w:color w:val="414042" w:themeColor="accent6"/>
      <w:sz w:val="24"/>
      <w:szCs w:val="24"/>
    </w:rPr>
  </w:style>
  <w:style w:type="table" w:styleId="TableGrid">
    <w:name w:val="Table Grid"/>
    <w:basedOn w:val="TableNormal"/>
    <w:uiPriority w:val="39"/>
    <w:rsid w:val="00916395"/>
    <w:pPr>
      <w:spacing w:after="0" w:line="240" w:lineRule="auto"/>
    </w:pPr>
    <w:rPr>
      <w:color w:val="414042" w:themeColor="accent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916395"/>
    <w:pPr>
      <w:spacing w:after="0" w:line="240" w:lineRule="auto"/>
    </w:pPr>
    <w:rPr>
      <w:rFonts w:cstheme="minorHAnsi"/>
      <w:color w:val="414042" w:themeColor="accent6"/>
    </w:rPr>
  </w:style>
  <w:style w:type="paragraph" w:styleId="Header">
    <w:name w:val="header"/>
    <w:basedOn w:val="Normal"/>
    <w:link w:val="HeaderChar"/>
    <w:uiPriority w:val="99"/>
    <w:unhideWhenUsed/>
    <w:rsid w:val="009C56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56FA"/>
    <w:rPr>
      <w:rFonts w:cstheme="minorHAnsi"/>
      <w:color w:val="414042" w:themeColor="accent6"/>
    </w:rPr>
  </w:style>
  <w:style w:type="paragraph" w:styleId="Footer">
    <w:name w:val="footer"/>
    <w:basedOn w:val="Normal"/>
    <w:link w:val="FooterChar"/>
    <w:uiPriority w:val="99"/>
    <w:unhideWhenUsed/>
    <w:rsid w:val="009D18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1835"/>
    <w:rPr>
      <w:rFonts w:cstheme="minorHAnsi"/>
      <w:color w:val="414042" w:themeColor="accent6"/>
    </w:rPr>
  </w:style>
  <w:style w:type="paragraph" w:styleId="Title">
    <w:name w:val="Title"/>
    <w:basedOn w:val="Normal"/>
    <w:next w:val="Normal"/>
    <w:link w:val="TitleChar"/>
    <w:uiPriority w:val="10"/>
    <w:qFormat/>
    <w:rsid w:val="00FB61A7"/>
    <w:pPr>
      <w:spacing w:before="6120" w:after="0" w:line="240" w:lineRule="auto"/>
      <w:contextualSpacing/>
    </w:pPr>
    <w:rPr>
      <w:rFonts w:ascii="Corbel" w:eastAsiaTheme="majorEastAsia" w:hAnsi="Corbel" w:cstheme="majorBidi"/>
      <w:b/>
      <w:color w:val="0075BF" w:themeColor="text2"/>
      <w:spacing w:val="-10"/>
      <w:kern w:val="28"/>
      <w:sz w:val="8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B61A7"/>
    <w:rPr>
      <w:rFonts w:ascii="Corbel" w:eastAsiaTheme="majorEastAsia" w:hAnsi="Corbel" w:cstheme="majorBidi"/>
      <w:b/>
      <w:color w:val="0075BF" w:themeColor="text2"/>
      <w:spacing w:val="-10"/>
      <w:kern w:val="28"/>
      <w:sz w:val="80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61A7"/>
    <w:pPr>
      <w:numPr>
        <w:ilvl w:val="1"/>
      </w:numPr>
      <w:spacing w:before="240" w:after="160" w:line="276" w:lineRule="auto"/>
    </w:pPr>
    <w:rPr>
      <w:rFonts w:eastAsiaTheme="minorEastAsia" w:cstheme="minorBidi"/>
      <w:color w:val="5A5A5A" w:themeColor="text1" w:themeTint="A5"/>
      <w:spacing w:val="15"/>
      <w:sz w:val="44"/>
    </w:rPr>
  </w:style>
  <w:style w:type="character" w:customStyle="1" w:styleId="SubtitleChar">
    <w:name w:val="Subtitle Char"/>
    <w:basedOn w:val="DefaultParagraphFont"/>
    <w:link w:val="Subtitle"/>
    <w:uiPriority w:val="11"/>
    <w:rsid w:val="00FB61A7"/>
    <w:rPr>
      <w:rFonts w:eastAsiaTheme="minorEastAsia"/>
      <w:color w:val="5A5A5A" w:themeColor="text1" w:themeTint="A5"/>
      <w:spacing w:val="15"/>
      <w:sz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7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2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go.ca/satellite-manual/1-0-introduction/1-4-pogo-satellite-manual-disclaimer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pogo.ca/satellite-manua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Clinical%20Programs\Satellite\BLUEPRINT\Manual%20Review%202021\Communications\Template%20and%20Styles.dotx" TargetMode="External"/></Relationships>
</file>

<file path=word/theme/theme1.xml><?xml version="1.0" encoding="utf-8"?>
<a:theme xmlns:a="http://schemas.openxmlformats.org/drawingml/2006/main" name="POGO1">
  <a:themeElements>
    <a:clrScheme name="POGO1">
      <a:dk1>
        <a:sysClr val="windowText" lastClr="000000"/>
      </a:dk1>
      <a:lt1>
        <a:sysClr val="window" lastClr="FFFFFF"/>
      </a:lt1>
      <a:dk2>
        <a:srgbClr val="0075BF"/>
      </a:dk2>
      <a:lt2>
        <a:srgbClr val="0099D8"/>
      </a:lt2>
      <a:accent1>
        <a:srgbClr val="00B0E5"/>
      </a:accent1>
      <a:accent2>
        <a:srgbClr val="7DC242"/>
      </a:accent2>
      <a:accent3>
        <a:srgbClr val="F6CF3E"/>
      </a:accent3>
      <a:accent4>
        <a:srgbClr val="A1007D"/>
      </a:accent4>
      <a:accent5>
        <a:srgbClr val="D31D57"/>
      </a:accent5>
      <a:accent6>
        <a:srgbClr val="414042"/>
      </a:accent6>
      <a:hlink>
        <a:srgbClr val="0075BF"/>
      </a:hlink>
      <a:folHlink>
        <a:srgbClr val="A1007D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 and Styles</Template>
  <TotalTime>4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Chemotherapy Quick Reference | POGO Satellite Manual</vt:lpstr>
    </vt:vector>
  </TitlesOfParts>
  <Company>POGO</Company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Chemotherapy Quick Reference | POGO Satellite Manual</dc:title>
  <dc:subject/>
  <dc:creator>Pediatric Oncology Group of Ontario</dc:creator>
  <cp:keywords/>
  <dc:description/>
  <cp:lastModifiedBy>Mandy Sala</cp:lastModifiedBy>
  <cp:revision>6</cp:revision>
  <dcterms:created xsi:type="dcterms:W3CDTF">2021-07-09T15:44:00Z</dcterms:created>
  <dcterms:modified xsi:type="dcterms:W3CDTF">2021-07-19T19:14:00Z</dcterms:modified>
</cp:coreProperties>
</file>