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2F9F97" w14:textId="14924C78" w:rsidR="00CA73C3" w:rsidRDefault="00C95509" w:rsidP="00A31972">
      <w:pPr>
        <w:pStyle w:val="Heading1"/>
        <w:rPr>
          <w:rFonts w:eastAsia="Times New Roman"/>
        </w:rPr>
      </w:pPr>
      <w:r>
        <w:rPr>
          <w:rFonts w:eastAsia="Times New Roman"/>
        </w:rPr>
        <w:t>3.3.3 Sample Extravasation Documenting Tool</w:t>
      </w:r>
    </w:p>
    <w:p w14:paraId="5C95BFE1" w14:textId="77777777" w:rsidR="00C95509" w:rsidRPr="00F72999" w:rsidRDefault="00C95509" w:rsidP="00C95509">
      <w:pPr>
        <w:rPr>
          <w:lang w:val="en-CA"/>
        </w:rPr>
      </w:pPr>
      <w:r w:rsidRPr="00F72999">
        <w:rPr>
          <w:lang w:val="en-CA"/>
        </w:rPr>
        <w:t>Extravasation of infusing chemotherapy is a rare but potentially debilitating ad</w:t>
      </w:r>
      <w:r>
        <w:rPr>
          <w:lang w:val="en-CA"/>
        </w:rPr>
        <w:t xml:space="preserve">verse event of cancer therapy. </w:t>
      </w:r>
      <w:r w:rsidRPr="00F72999">
        <w:rPr>
          <w:lang w:val="en-CA"/>
        </w:rPr>
        <w:t xml:space="preserve">This printable tool can </w:t>
      </w:r>
      <w:r>
        <w:rPr>
          <w:lang w:val="en-CA"/>
        </w:rPr>
        <w:t xml:space="preserve">be </w:t>
      </w:r>
      <w:r w:rsidRPr="00F72999">
        <w:rPr>
          <w:lang w:val="en-CA"/>
        </w:rPr>
        <w:t xml:space="preserve">used to both </w:t>
      </w:r>
      <w:proofErr w:type="gramStart"/>
      <w:r w:rsidRPr="00F72999">
        <w:rPr>
          <w:lang w:val="en-CA"/>
        </w:rPr>
        <w:t>document and grade the issue</w:t>
      </w:r>
      <w:proofErr w:type="gramEnd"/>
      <w:r w:rsidRPr="00F72999">
        <w:rPr>
          <w:lang w:val="en-CA"/>
        </w:rPr>
        <w:t xml:space="preserve"> and allow for </w:t>
      </w:r>
      <w:r>
        <w:rPr>
          <w:lang w:val="en-CA"/>
        </w:rPr>
        <w:t>concise review of the incident.</w:t>
      </w:r>
    </w:p>
    <w:p w14:paraId="77EEF313" w14:textId="58DFAC18" w:rsidR="00C95509" w:rsidRDefault="00017DD3" w:rsidP="00C95509">
      <w:pPr>
        <w:rPr>
          <w:lang w:val="en-CA"/>
        </w:rPr>
      </w:pPr>
      <w:r>
        <w:rPr>
          <w:lang w:val="en-CA"/>
        </w:rPr>
        <w:t>D</w:t>
      </w:r>
      <w:r w:rsidR="00951952">
        <w:rPr>
          <w:lang w:val="en-CA"/>
        </w:rPr>
        <w:t>ownload/</w:t>
      </w:r>
      <w:r w:rsidR="00C95509" w:rsidRPr="00F72999">
        <w:rPr>
          <w:lang w:val="en-CA"/>
        </w:rPr>
        <w:t xml:space="preserve">print the </w:t>
      </w:r>
      <w:r w:rsidR="00C95509" w:rsidRPr="00F84EA3">
        <w:rPr>
          <w:b/>
          <w:lang w:val="en-CA"/>
        </w:rPr>
        <w:t>Sample Extravasation Documenting Tool</w:t>
      </w:r>
      <w:r>
        <w:rPr>
          <w:lang w:val="en-CA"/>
        </w:rPr>
        <w:t>:</w:t>
      </w:r>
    </w:p>
    <w:p w14:paraId="603DB157" w14:textId="0AD900CA" w:rsidR="00017DD3" w:rsidRDefault="001516ED" w:rsidP="00017DD3">
      <w:pPr>
        <w:pStyle w:val="ListParagraph"/>
        <w:numPr>
          <w:ilvl w:val="0"/>
          <w:numId w:val="5"/>
        </w:numPr>
        <w:rPr>
          <w:lang w:val="en-CA"/>
        </w:rPr>
      </w:pPr>
      <w:hyperlink r:id="rId7" w:history="1">
        <w:r w:rsidR="00017DD3" w:rsidRPr="00680FF9">
          <w:rPr>
            <w:rStyle w:val="Hyperlink"/>
            <w:rFonts w:asciiTheme="minorHAnsi" w:hAnsiTheme="minorHAnsi"/>
            <w:lang w:val="en-CA"/>
          </w:rPr>
          <w:t>Word version</w:t>
        </w:r>
      </w:hyperlink>
    </w:p>
    <w:p w14:paraId="11CBC10A" w14:textId="0C646C80" w:rsidR="00017DD3" w:rsidRPr="00017DD3" w:rsidRDefault="001516ED" w:rsidP="00017DD3">
      <w:pPr>
        <w:pStyle w:val="ListParagraph"/>
        <w:numPr>
          <w:ilvl w:val="0"/>
          <w:numId w:val="5"/>
        </w:numPr>
        <w:rPr>
          <w:lang w:val="en-CA"/>
        </w:rPr>
      </w:pPr>
      <w:hyperlink r:id="rId8" w:history="1">
        <w:r w:rsidR="00017DD3" w:rsidRPr="00680FF9">
          <w:rPr>
            <w:rStyle w:val="Hyperlink"/>
            <w:rFonts w:asciiTheme="minorHAnsi" w:hAnsiTheme="minorHAnsi"/>
            <w:lang w:val="en-CA"/>
          </w:rPr>
          <w:t>PDF version</w:t>
        </w:r>
      </w:hyperlink>
    </w:p>
    <w:p w14:paraId="78B18BE0" w14:textId="3A9067DE" w:rsidR="00C95509" w:rsidRDefault="00C95509" w:rsidP="00C95509">
      <w:pPr>
        <w:rPr>
          <w:lang w:val="en-CA"/>
        </w:rPr>
      </w:pPr>
      <w:proofErr w:type="gramStart"/>
      <w:r w:rsidRPr="00F72999">
        <w:rPr>
          <w:lang w:val="en-CA"/>
        </w:rPr>
        <w:t xml:space="preserve">This guidance document was developed by Ms. Julie Dowler, Ms. Denise </w:t>
      </w:r>
      <w:proofErr w:type="spellStart"/>
      <w:r w:rsidRPr="00F72999">
        <w:rPr>
          <w:lang w:val="en-CA"/>
        </w:rPr>
        <w:t>Reniers</w:t>
      </w:r>
      <w:proofErr w:type="spellEnd"/>
      <w:r w:rsidRPr="00F72999">
        <w:rPr>
          <w:lang w:val="en-CA"/>
        </w:rPr>
        <w:t xml:space="preserve"> and Ms. Anne Chambers, Children’s Hospital, London </w:t>
      </w:r>
      <w:r w:rsidR="008A0A9D">
        <w:rPr>
          <w:lang w:val="en-CA"/>
        </w:rPr>
        <w:t>Health Sciences Centre, London</w:t>
      </w:r>
      <w:proofErr w:type="gramEnd"/>
      <w:r w:rsidR="008A0A9D">
        <w:rPr>
          <w:lang w:val="en-CA"/>
        </w:rPr>
        <w:t xml:space="preserve">. Reviewed </w:t>
      </w:r>
      <w:bookmarkStart w:id="0" w:name="_GoBack"/>
      <w:bookmarkEnd w:id="0"/>
      <w:r w:rsidRPr="00F72999">
        <w:rPr>
          <w:lang w:val="en-CA"/>
        </w:rPr>
        <w:t>in consultation with POGO Satellite Nurse Coordinators (2021) and</w:t>
      </w:r>
      <w:r>
        <w:rPr>
          <w:lang w:val="en-CA"/>
        </w:rPr>
        <w:t xml:space="preserve"> Ms. Denise Mills, POGO/</w:t>
      </w:r>
      <w:r w:rsidRPr="00F72999">
        <w:rPr>
          <w:lang w:val="en-CA"/>
        </w:rPr>
        <w:t>The Hospital for Sick Children.</w:t>
      </w:r>
    </w:p>
    <w:p w14:paraId="731C6F26" w14:textId="444A7D31" w:rsidR="00CA0341" w:rsidRPr="000F07E3" w:rsidRDefault="00CA0341" w:rsidP="00916395">
      <w:pPr>
        <w:pStyle w:val="Heading3"/>
        <w:rPr>
          <w:lang w:val="en-CA"/>
        </w:rPr>
      </w:pPr>
      <w:r w:rsidRPr="000F07E3">
        <w:rPr>
          <w:lang w:val="en-CA"/>
        </w:rPr>
        <w:t>Disclaimer</w:t>
      </w:r>
      <w:r>
        <w:rPr>
          <w:lang w:val="en-CA"/>
        </w:rPr>
        <w:t>: Source Accuracy</w:t>
      </w:r>
    </w:p>
    <w:p w14:paraId="24E0EC48" w14:textId="3535D0D2" w:rsidR="008907E6" w:rsidRDefault="00CA0341" w:rsidP="00A31972">
      <w:pPr>
        <w:rPr>
          <w:lang w:val="en-CA"/>
        </w:rPr>
      </w:pPr>
      <w:r>
        <w:rPr>
          <w:lang w:val="en-CA"/>
        </w:rPr>
        <w:t xml:space="preserve">You are welcome to download and save a local copy of this document in the Word and/or PDF formats provided. As the POGO Satellite Manual is subject to ongoing revisions and updates by POGO, we recommend you regularly check the online version posted at </w:t>
      </w:r>
      <w:hyperlink r:id="rId9" w:history="1">
        <w:r w:rsidRPr="00A527CE">
          <w:rPr>
            <w:rStyle w:val="Hyperlink"/>
            <w:lang w:val="en-CA"/>
          </w:rPr>
          <w:t>https://www.pogo.ca/satellite-manual/</w:t>
        </w:r>
      </w:hyperlink>
      <w:r>
        <w:rPr>
          <w:lang w:val="en-CA"/>
        </w:rPr>
        <w:t xml:space="preserve"> to ensure you have the most up-to-date content. In the event of any inconsistency between the content of a local copy and the online version of the POGO Satellite Manual, the content of the online version </w:t>
      </w:r>
      <w:proofErr w:type="gramStart"/>
      <w:r>
        <w:rPr>
          <w:lang w:val="en-CA"/>
        </w:rPr>
        <w:t>shall be considered</w:t>
      </w:r>
      <w:proofErr w:type="gramEnd"/>
      <w:r>
        <w:rPr>
          <w:lang w:val="en-CA"/>
        </w:rPr>
        <w:t xml:space="preserve"> correct. Please see also the </w:t>
      </w:r>
      <w:hyperlink r:id="rId10" w:history="1">
        <w:r w:rsidRPr="00DA6755">
          <w:rPr>
            <w:rStyle w:val="Hyperlink"/>
            <w:lang w:val="en-CA"/>
          </w:rPr>
          <w:t>POGO Satellite Manual Disclaimer</w:t>
        </w:r>
      </w:hyperlink>
      <w:r>
        <w:rPr>
          <w:lang w:val="en-CA"/>
        </w:rPr>
        <w:t>.</w:t>
      </w:r>
    </w:p>
    <w:p w14:paraId="63D55A26" w14:textId="77777777" w:rsidR="00916395" w:rsidRPr="00A5497E" w:rsidRDefault="00916395" w:rsidP="00916395">
      <w:pPr>
        <w:pStyle w:val="Heading3"/>
        <w:rPr>
          <w:lang w:val="en-CA"/>
        </w:rPr>
      </w:pPr>
      <w:r w:rsidRPr="00A5497E">
        <w:rPr>
          <w:lang w:val="en-CA"/>
        </w:rPr>
        <w:t>Record of Updates</w:t>
      </w:r>
    </w:p>
    <w:tbl>
      <w:tblPr>
        <w:tblStyle w:val="TableGrid"/>
        <w:tblW w:w="0" w:type="auto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1885"/>
        <w:gridCol w:w="1800"/>
        <w:gridCol w:w="5665"/>
      </w:tblGrid>
      <w:tr w:rsidR="00916395" w14:paraId="5D85A819" w14:textId="77777777" w:rsidTr="00A5497E">
        <w:tc>
          <w:tcPr>
            <w:tcW w:w="1885" w:type="dxa"/>
            <w:shd w:val="clear" w:color="auto" w:fill="0075BF" w:themeFill="text2"/>
          </w:tcPr>
          <w:p w14:paraId="0AF05566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Version Number</w:t>
            </w:r>
          </w:p>
        </w:tc>
        <w:tc>
          <w:tcPr>
            <w:tcW w:w="1800" w:type="dxa"/>
            <w:shd w:val="clear" w:color="auto" w:fill="0075BF" w:themeFill="text2"/>
          </w:tcPr>
          <w:p w14:paraId="4108EB9E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Date of Effect</w:t>
            </w:r>
          </w:p>
        </w:tc>
        <w:tc>
          <w:tcPr>
            <w:tcW w:w="5665" w:type="dxa"/>
            <w:shd w:val="clear" w:color="auto" w:fill="0075BF" w:themeFill="text2"/>
          </w:tcPr>
          <w:p w14:paraId="0E43E3C5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Summary of Revisions</w:t>
            </w:r>
          </w:p>
        </w:tc>
      </w:tr>
      <w:tr w:rsidR="00916395" w14:paraId="14972770" w14:textId="77777777" w:rsidTr="00A5497E">
        <w:tc>
          <w:tcPr>
            <w:tcW w:w="1885" w:type="dxa"/>
          </w:tcPr>
          <w:p w14:paraId="6B8EB560" w14:textId="77777777" w:rsidR="00916395" w:rsidRDefault="00916395" w:rsidP="00916395">
            <w:pPr>
              <w:pStyle w:val="NoSpacing"/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800" w:type="dxa"/>
          </w:tcPr>
          <w:p w14:paraId="5CD10C19" w14:textId="2C77E22A" w:rsidR="00916395" w:rsidRDefault="0066152A" w:rsidP="00916395">
            <w:pPr>
              <w:pStyle w:val="NoSpacing"/>
              <w:jc w:val="center"/>
              <w:rPr>
                <w:lang w:val="en-CA"/>
              </w:rPr>
            </w:pPr>
            <w:r>
              <w:rPr>
                <w:lang w:val="en-CA"/>
              </w:rPr>
              <w:t>7/19/2021</w:t>
            </w:r>
          </w:p>
        </w:tc>
        <w:tc>
          <w:tcPr>
            <w:tcW w:w="5665" w:type="dxa"/>
          </w:tcPr>
          <w:p w14:paraId="5ACA0E65" w14:textId="77777777" w:rsidR="00916395" w:rsidRPr="00A5497E" w:rsidRDefault="00916395" w:rsidP="00916395">
            <w:pPr>
              <w:pStyle w:val="NoSpacing"/>
              <w:numPr>
                <w:ilvl w:val="0"/>
                <w:numId w:val="4"/>
              </w:numPr>
              <w:rPr>
                <w:lang w:val="en-CA"/>
              </w:rPr>
            </w:pPr>
            <w:r w:rsidRPr="00A5497E">
              <w:rPr>
                <w:lang w:val="en-CA"/>
              </w:rPr>
              <w:t>Original version posted.</w:t>
            </w:r>
          </w:p>
        </w:tc>
      </w:tr>
    </w:tbl>
    <w:p w14:paraId="05D0B900" w14:textId="77777777" w:rsidR="00916395" w:rsidRPr="00916395" w:rsidRDefault="00916395" w:rsidP="00A31972">
      <w:pPr>
        <w:rPr>
          <w:lang w:val="en-CA"/>
        </w:rPr>
      </w:pPr>
    </w:p>
    <w:sectPr w:rsidR="00916395" w:rsidRPr="00916395" w:rsidSect="00C7638B">
      <w:headerReference w:type="default" r:id="rId11"/>
      <w:footerReference w:type="default" r:id="rId12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CB27F8" w14:textId="77777777" w:rsidR="003136F8" w:rsidRDefault="003136F8" w:rsidP="009C56FA">
      <w:pPr>
        <w:spacing w:after="0" w:line="240" w:lineRule="auto"/>
      </w:pPr>
      <w:r>
        <w:separator/>
      </w:r>
    </w:p>
  </w:endnote>
  <w:endnote w:type="continuationSeparator" w:id="0">
    <w:p w14:paraId="5933B4E0" w14:textId="77777777" w:rsidR="003136F8" w:rsidRDefault="003136F8" w:rsidP="009C5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66E5D1" w14:textId="5CB233BB" w:rsidR="009C56FA" w:rsidRDefault="00406206">
    <w:pPr>
      <w:pStyle w:val="Footer"/>
    </w:pPr>
    <w:r>
      <w:rPr>
        <w:b/>
        <w:noProof/>
      </w:rPr>
      <w:drawing>
        <wp:anchor distT="0" distB="0" distL="114300" distR="114300" simplePos="0" relativeHeight="251658240" behindDoc="1" locked="0" layoutInCell="1" allowOverlap="1" wp14:anchorId="741A93EC" wp14:editId="3AA9BDAB">
          <wp:simplePos x="0" y="0"/>
          <wp:positionH relativeFrom="column">
            <wp:posOffset>5724525</wp:posOffset>
          </wp:positionH>
          <wp:positionV relativeFrom="paragraph">
            <wp:posOffset>-377825</wp:posOffset>
          </wp:positionV>
          <wp:extent cx="355600" cy="914400"/>
          <wp:effectExtent l="0" t="0" r="635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geNumberTab_complet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60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6206">
      <w:rPr>
        <w:b/>
      </w:rPr>
      <w:fldChar w:fldCharType="begin"/>
    </w:r>
    <w:r w:rsidRPr="00406206">
      <w:rPr>
        <w:b/>
      </w:rPr>
      <w:instrText xml:space="preserve"> FILENAME   \* MERGEFORMAT </w:instrText>
    </w:r>
    <w:r w:rsidRPr="00406206">
      <w:rPr>
        <w:b/>
      </w:rPr>
      <w:fldChar w:fldCharType="separate"/>
    </w:r>
    <w:r w:rsidR="001516ED">
      <w:rPr>
        <w:b/>
        <w:noProof/>
      </w:rPr>
      <w:t>3.3.3 Sample Extravasation Documenting Tool</w:t>
    </w:r>
    <w:r w:rsidRPr="00406206">
      <w:rPr>
        <w:b/>
      </w:rPr>
      <w:fldChar w:fldCharType="end"/>
    </w:r>
    <w:r w:rsidR="00774EEC">
      <w:ptab w:relativeTo="margin" w:alignment="right" w:leader="none"/>
    </w:r>
    <w:r w:rsidR="00774EEC" w:rsidRPr="009D1835">
      <w:rPr>
        <w:b/>
        <w:color w:val="FFFFFF" w:themeColor="background1"/>
      </w:rPr>
      <w:fldChar w:fldCharType="begin"/>
    </w:r>
    <w:r w:rsidR="00774EEC" w:rsidRPr="009D1835">
      <w:rPr>
        <w:b/>
        <w:color w:val="FFFFFF" w:themeColor="background1"/>
      </w:rPr>
      <w:instrText xml:space="preserve"> PAGE  \* Arabic  \* MERGEFORMAT </w:instrText>
    </w:r>
    <w:r w:rsidR="00774EEC" w:rsidRPr="009D1835">
      <w:rPr>
        <w:b/>
        <w:color w:val="FFFFFF" w:themeColor="background1"/>
      </w:rPr>
      <w:fldChar w:fldCharType="separate"/>
    </w:r>
    <w:r w:rsidR="001516ED">
      <w:rPr>
        <w:b/>
        <w:noProof/>
        <w:color w:val="FFFFFF" w:themeColor="background1"/>
      </w:rPr>
      <w:t>1</w:t>
    </w:r>
    <w:r w:rsidR="00774EEC" w:rsidRPr="009D1835">
      <w:rPr>
        <w:b/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B6E7CF" w14:textId="77777777" w:rsidR="003136F8" w:rsidRDefault="003136F8" w:rsidP="009C56FA">
      <w:pPr>
        <w:spacing w:after="0" w:line="240" w:lineRule="auto"/>
      </w:pPr>
      <w:r>
        <w:separator/>
      </w:r>
    </w:p>
  </w:footnote>
  <w:footnote w:type="continuationSeparator" w:id="0">
    <w:p w14:paraId="06949869" w14:textId="77777777" w:rsidR="003136F8" w:rsidRDefault="003136F8" w:rsidP="009C5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4FC01F" w14:textId="77777777" w:rsidR="009C56FA" w:rsidRDefault="009D1835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6795DEF" wp14:editId="69156041">
          <wp:simplePos x="0" y="0"/>
          <wp:positionH relativeFrom="column">
            <wp:posOffset>0</wp:posOffset>
          </wp:positionH>
          <wp:positionV relativeFrom="margin">
            <wp:posOffset>-742950</wp:posOffset>
          </wp:positionV>
          <wp:extent cx="3657600" cy="61586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OGO_Logo_4Colours_Tagline_Horiz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7600" cy="615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46371"/>
    <w:multiLevelType w:val="hybridMultilevel"/>
    <w:tmpl w:val="50BE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4412E6"/>
    <w:multiLevelType w:val="hybridMultilevel"/>
    <w:tmpl w:val="470E6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57A8E"/>
    <w:multiLevelType w:val="hybridMultilevel"/>
    <w:tmpl w:val="C95EB9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03314F"/>
    <w:multiLevelType w:val="hybridMultilevel"/>
    <w:tmpl w:val="DDAA5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5D5399"/>
    <w:multiLevelType w:val="multilevel"/>
    <w:tmpl w:val="C83648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F8"/>
    <w:rsid w:val="00017DD3"/>
    <w:rsid w:val="001119CC"/>
    <w:rsid w:val="001516ED"/>
    <w:rsid w:val="00263804"/>
    <w:rsid w:val="00295A85"/>
    <w:rsid w:val="00312F5D"/>
    <w:rsid w:val="003136F8"/>
    <w:rsid w:val="00386465"/>
    <w:rsid w:val="003C7A2D"/>
    <w:rsid w:val="00406206"/>
    <w:rsid w:val="00427765"/>
    <w:rsid w:val="005D75A2"/>
    <w:rsid w:val="005E223D"/>
    <w:rsid w:val="005E3EF8"/>
    <w:rsid w:val="0061794B"/>
    <w:rsid w:val="00652FC3"/>
    <w:rsid w:val="006600F4"/>
    <w:rsid w:val="0066152A"/>
    <w:rsid w:val="00680FF9"/>
    <w:rsid w:val="00700BDB"/>
    <w:rsid w:val="00710A1B"/>
    <w:rsid w:val="00774EEC"/>
    <w:rsid w:val="00776ADE"/>
    <w:rsid w:val="007A61BE"/>
    <w:rsid w:val="008060C9"/>
    <w:rsid w:val="008537D7"/>
    <w:rsid w:val="008907E6"/>
    <w:rsid w:val="0089648F"/>
    <w:rsid w:val="008A0A9D"/>
    <w:rsid w:val="008F1CF2"/>
    <w:rsid w:val="00916395"/>
    <w:rsid w:val="00926B9D"/>
    <w:rsid w:val="009478E6"/>
    <w:rsid w:val="00951952"/>
    <w:rsid w:val="009C56FA"/>
    <w:rsid w:val="009D1835"/>
    <w:rsid w:val="009E3145"/>
    <w:rsid w:val="00A039BC"/>
    <w:rsid w:val="00A31972"/>
    <w:rsid w:val="00A9157D"/>
    <w:rsid w:val="00AD2A48"/>
    <w:rsid w:val="00B923D1"/>
    <w:rsid w:val="00C62A83"/>
    <w:rsid w:val="00C7638B"/>
    <w:rsid w:val="00C95509"/>
    <w:rsid w:val="00CA0341"/>
    <w:rsid w:val="00CA1F4A"/>
    <w:rsid w:val="00CA73C3"/>
    <w:rsid w:val="00D01D6D"/>
    <w:rsid w:val="00D4463C"/>
    <w:rsid w:val="00E15E4F"/>
    <w:rsid w:val="00E27635"/>
    <w:rsid w:val="00E528B8"/>
    <w:rsid w:val="00E529BC"/>
    <w:rsid w:val="00F37717"/>
    <w:rsid w:val="00FB61A7"/>
    <w:rsid w:val="00FC0CF7"/>
    <w:rsid w:val="00FE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1ECFDA9"/>
  <w15:chartTrackingRefBased/>
  <w15:docId w15:val="{B53F8EB9-0250-43E6-9865-AFF4B0685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972"/>
    <w:pPr>
      <w:spacing w:after="240"/>
    </w:pPr>
    <w:rPr>
      <w:rFonts w:cstheme="minorHAnsi"/>
      <w:color w:val="414042" w:themeColor="accent6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2F5D"/>
    <w:pPr>
      <w:keepNext/>
      <w:keepLines/>
      <w:spacing w:line="240" w:lineRule="auto"/>
      <w:outlineLvl w:val="0"/>
    </w:pPr>
    <w:rPr>
      <w:rFonts w:ascii="Corbel" w:eastAsiaTheme="majorEastAsia" w:hAnsi="Corbel" w:cstheme="majorBidi"/>
      <w:b/>
      <w:color w:val="0075BF" w:themeColor="text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28B8"/>
    <w:pPr>
      <w:keepNext/>
      <w:keepLines/>
      <w:spacing w:after="120" w:line="240" w:lineRule="auto"/>
      <w:outlineLvl w:val="1"/>
    </w:pPr>
    <w:rPr>
      <w:rFonts w:ascii="Calibri" w:eastAsiaTheme="majorEastAsia" w:hAnsi="Calibri" w:cstheme="majorBidi"/>
      <w:b/>
      <w:color w:val="7DC242" w:themeColor="accent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0341"/>
    <w:pPr>
      <w:keepNext/>
      <w:keepLines/>
      <w:spacing w:after="40" w:line="240" w:lineRule="auto"/>
      <w:outlineLvl w:val="2"/>
    </w:pPr>
    <w:rPr>
      <w:rFonts w:ascii="Calibri" w:eastAsiaTheme="majorEastAsia" w:hAnsi="Calibri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478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78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78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78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78E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7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8E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27765"/>
    <w:rPr>
      <w:rFonts w:ascii="Calibri" w:hAnsi="Calibri"/>
      <w:color w:val="00B0E5" w:themeColor="accent1"/>
      <w:sz w:val="2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2A83"/>
    <w:rPr>
      <w:color w:val="A1007D" w:themeColor="followedHyperlink"/>
      <w:u w:val="single"/>
    </w:rPr>
  </w:style>
  <w:style w:type="paragraph" w:customStyle="1" w:styleId="xxmsonormal">
    <w:name w:val="x_xmsonormal"/>
    <w:basedOn w:val="Normal"/>
    <w:rsid w:val="00D4463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2776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A73C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312F5D"/>
    <w:rPr>
      <w:rFonts w:ascii="Corbel" w:eastAsiaTheme="majorEastAsia" w:hAnsi="Corbel" w:cstheme="majorBidi"/>
      <w:b/>
      <w:color w:val="0075BF" w:themeColor="text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528B8"/>
    <w:rPr>
      <w:rFonts w:ascii="Calibri" w:eastAsiaTheme="majorEastAsia" w:hAnsi="Calibri" w:cstheme="majorBidi"/>
      <w:b/>
      <w:color w:val="7DC242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A0341"/>
    <w:rPr>
      <w:rFonts w:ascii="Calibri" w:eastAsiaTheme="majorEastAsia" w:hAnsi="Calibri" w:cstheme="majorBidi"/>
      <w:b/>
      <w:color w:val="414042" w:themeColor="accent6"/>
      <w:sz w:val="24"/>
      <w:szCs w:val="24"/>
    </w:rPr>
  </w:style>
  <w:style w:type="table" w:styleId="TableGrid">
    <w:name w:val="Table Grid"/>
    <w:basedOn w:val="TableNormal"/>
    <w:uiPriority w:val="39"/>
    <w:rsid w:val="00916395"/>
    <w:pPr>
      <w:spacing w:after="0" w:line="240" w:lineRule="auto"/>
    </w:pPr>
    <w:rPr>
      <w:color w:val="414042" w:themeColor="accent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16395"/>
    <w:pPr>
      <w:spacing w:after="0" w:line="240" w:lineRule="auto"/>
    </w:pPr>
    <w:rPr>
      <w:rFonts w:cstheme="minorHAnsi"/>
      <w:color w:val="414042" w:themeColor="accent6"/>
    </w:rPr>
  </w:style>
  <w:style w:type="paragraph" w:styleId="Header">
    <w:name w:val="header"/>
    <w:basedOn w:val="Normal"/>
    <w:link w:val="HeaderChar"/>
    <w:uiPriority w:val="99"/>
    <w:unhideWhenUsed/>
    <w:rsid w:val="009C56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56FA"/>
    <w:rPr>
      <w:rFonts w:cstheme="minorHAnsi"/>
      <w:color w:val="414042" w:themeColor="accent6"/>
    </w:rPr>
  </w:style>
  <w:style w:type="paragraph" w:styleId="Footer">
    <w:name w:val="footer"/>
    <w:basedOn w:val="Normal"/>
    <w:link w:val="FooterChar"/>
    <w:uiPriority w:val="99"/>
    <w:unhideWhenUsed/>
    <w:rsid w:val="009D1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835"/>
    <w:rPr>
      <w:rFonts w:cstheme="minorHAnsi"/>
      <w:color w:val="414042" w:themeColor="accent6"/>
    </w:rPr>
  </w:style>
  <w:style w:type="paragraph" w:styleId="Title">
    <w:name w:val="Title"/>
    <w:basedOn w:val="Normal"/>
    <w:next w:val="Normal"/>
    <w:link w:val="TitleChar"/>
    <w:uiPriority w:val="10"/>
    <w:qFormat/>
    <w:rsid w:val="00FB61A7"/>
    <w:pPr>
      <w:spacing w:before="6120" w:after="0" w:line="240" w:lineRule="auto"/>
      <w:contextualSpacing/>
    </w:pPr>
    <w:rPr>
      <w:rFonts w:ascii="Corbel" w:eastAsiaTheme="majorEastAsia" w:hAnsi="Corbel" w:cstheme="majorBidi"/>
      <w:b/>
      <w:color w:val="0075BF" w:themeColor="text2"/>
      <w:spacing w:val="-10"/>
      <w:kern w:val="28"/>
      <w:sz w:val="8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61A7"/>
    <w:rPr>
      <w:rFonts w:ascii="Corbel" w:eastAsiaTheme="majorEastAsia" w:hAnsi="Corbel" w:cstheme="majorBidi"/>
      <w:b/>
      <w:color w:val="0075BF" w:themeColor="text2"/>
      <w:spacing w:val="-10"/>
      <w:kern w:val="28"/>
      <w:sz w:val="80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1A7"/>
    <w:pPr>
      <w:numPr>
        <w:ilvl w:val="1"/>
      </w:numPr>
      <w:spacing w:before="240" w:after="160" w:line="276" w:lineRule="auto"/>
    </w:pPr>
    <w:rPr>
      <w:rFonts w:eastAsiaTheme="minorEastAsia" w:cstheme="minorBidi"/>
      <w:color w:val="5A5A5A" w:themeColor="text1" w:themeTint="A5"/>
      <w:spacing w:val="15"/>
      <w:sz w:val="44"/>
    </w:rPr>
  </w:style>
  <w:style w:type="character" w:customStyle="1" w:styleId="SubtitleChar">
    <w:name w:val="Subtitle Char"/>
    <w:basedOn w:val="DefaultParagraphFont"/>
    <w:link w:val="Subtitle"/>
    <w:uiPriority w:val="11"/>
    <w:rsid w:val="00FB61A7"/>
    <w:rPr>
      <w:rFonts w:eastAsiaTheme="minorEastAsia"/>
      <w:color w:val="5A5A5A" w:themeColor="text1" w:themeTint="A5"/>
      <w:spacing w:val="15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go.ca/wp-content/uploads/2021/07/3.3.3-Sample-Extravasation-Documenting-Tool-&#8211;-Fillable-Printable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ogo.ca/wp-content/uploads/2021/07/3.3.3-Sample-Extravasation-Documenting-Tool-&#8211;-Fillable-Printable.docx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pogo.ca/satellite-manual/1-0-introduction/1-4-pogo-satellite-manual-disclaime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ogo.ca/satellite-manual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Clinical%20Programs\Satellite\BLUEPRINT\Manual%20Review%202021\Communications\Template%20and%20Styles.dotx" TargetMode="External"/></Relationships>
</file>

<file path=word/theme/theme1.xml><?xml version="1.0" encoding="utf-8"?>
<a:theme xmlns:a="http://schemas.openxmlformats.org/drawingml/2006/main" name="POGO1">
  <a:themeElements>
    <a:clrScheme name="POGO1">
      <a:dk1>
        <a:sysClr val="windowText" lastClr="000000"/>
      </a:dk1>
      <a:lt1>
        <a:sysClr val="window" lastClr="FFFFFF"/>
      </a:lt1>
      <a:dk2>
        <a:srgbClr val="0075BF"/>
      </a:dk2>
      <a:lt2>
        <a:srgbClr val="0099D8"/>
      </a:lt2>
      <a:accent1>
        <a:srgbClr val="00B0E5"/>
      </a:accent1>
      <a:accent2>
        <a:srgbClr val="7DC242"/>
      </a:accent2>
      <a:accent3>
        <a:srgbClr val="F6CF3E"/>
      </a:accent3>
      <a:accent4>
        <a:srgbClr val="A1007D"/>
      </a:accent4>
      <a:accent5>
        <a:srgbClr val="D31D57"/>
      </a:accent5>
      <a:accent6>
        <a:srgbClr val="414042"/>
      </a:accent6>
      <a:hlink>
        <a:srgbClr val="0075BF"/>
      </a:hlink>
      <a:folHlink>
        <a:srgbClr val="A1007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and Styles</Template>
  <TotalTime>26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Sample Extravasation Documenting Tool | POGO Satellite Manual</vt:lpstr>
    </vt:vector>
  </TitlesOfParts>
  <Company>POGO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Extravasation Documenting Tool | POGO Satellite Manual</dc:title>
  <dc:subject/>
  <dc:creator>Pediatric Oncology Group of Ontario</dc:creator>
  <cp:keywords/>
  <dc:description/>
  <cp:lastModifiedBy>Mandy Sala</cp:lastModifiedBy>
  <cp:revision>9</cp:revision>
  <cp:lastPrinted>2021-07-27T17:27:00Z</cp:lastPrinted>
  <dcterms:created xsi:type="dcterms:W3CDTF">2021-06-07T18:12:00Z</dcterms:created>
  <dcterms:modified xsi:type="dcterms:W3CDTF">2021-07-27T17:27:00Z</dcterms:modified>
</cp:coreProperties>
</file>